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37" w:rsidRDefault="002D1272" w:rsidP="002D1272">
      <w:pPr>
        <w:jc w:val="center"/>
      </w:pPr>
      <w:r w:rsidRPr="002D1272">
        <w:t xml:space="preserve">Programma di Economia e Gestione delle Imprese </w:t>
      </w:r>
    </w:p>
    <w:p w:rsidR="00F91F07" w:rsidRDefault="00F91F07" w:rsidP="002D1272">
      <w:pPr>
        <w:jc w:val="center"/>
      </w:pPr>
      <w:r>
        <w:t>Laurea Specialistica</w:t>
      </w:r>
    </w:p>
    <w:p w:rsidR="00F91F07" w:rsidRPr="002D1272" w:rsidRDefault="00F91F07" w:rsidP="002D1272">
      <w:pPr>
        <w:jc w:val="center"/>
      </w:pPr>
      <w:r>
        <w:t>Scienze della Sicurezza Economico Finanziaria</w:t>
      </w:r>
    </w:p>
    <w:p w:rsidR="002D1272" w:rsidRPr="002D1272" w:rsidRDefault="00F43888" w:rsidP="002D1272">
      <w:pPr>
        <w:jc w:val="center"/>
      </w:pPr>
      <w:r>
        <w:t>dall’</w:t>
      </w:r>
      <w:r w:rsidR="002D1272" w:rsidRPr="002D1272">
        <w:t>A.A. 201</w:t>
      </w:r>
      <w:r>
        <w:t>3</w:t>
      </w:r>
      <w:r w:rsidR="002D1272" w:rsidRPr="002D1272">
        <w:t>/201</w:t>
      </w:r>
      <w:r>
        <w:t>4</w:t>
      </w:r>
    </w:p>
    <w:p w:rsidR="002D1272" w:rsidRPr="002D1272" w:rsidRDefault="002D1272"/>
    <w:p w:rsidR="002D1272" w:rsidRPr="002D1272" w:rsidRDefault="002D1272" w:rsidP="00F43888">
      <w:pPr>
        <w:pStyle w:val="corpo"/>
        <w:shd w:val="clear" w:color="auto" w:fill="D9D9D9"/>
        <w:spacing w:beforeLines="20" w:beforeAutospacing="0" w:afterLines="20" w:afterAutospacing="0" w:line="240" w:lineRule="auto"/>
        <w:rPr>
          <w:rFonts w:ascii="Calibri" w:hAnsi="Calibri"/>
          <w:b/>
          <w:bCs/>
          <w:sz w:val="22"/>
          <w:szCs w:val="22"/>
        </w:rPr>
      </w:pPr>
      <w:r w:rsidRPr="002D1272">
        <w:rPr>
          <w:rFonts w:ascii="Calibri" w:hAnsi="Calibri"/>
          <w:b/>
          <w:bCs/>
          <w:sz w:val="22"/>
          <w:szCs w:val="22"/>
        </w:rPr>
        <w:t>ECONOMIA E GESTIONE DELLE IMPRESE</w:t>
      </w:r>
    </w:p>
    <w:p w:rsidR="002D1272" w:rsidRPr="002D1272" w:rsidRDefault="002D1272" w:rsidP="002D1272">
      <w:pPr>
        <w:pStyle w:val="Testonormale"/>
        <w:rPr>
          <w:color w:val="auto"/>
        </w:rPr>
      </w:pPr>
      <w:r w:rsidRPr="002D1272">
        <w:rPr>
          <w:color w:val="auto"/>
        </w:rPr>
        <w:t>Il rischio di impresa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I caratteri dell’ambiente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I caratteri delle strutture organizzative ed operative d’impresa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La variabilità interna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La generi del rischio d’impresa</w:t>
      </w:r>
    </w:p>
    <w:p w:rsidR="002D1272" w:rsidRPr="002D1272" w:rsidRDefault="002D1272" w:rsidP="002D1272">
      <w:pPr>
        <w:pStyle w:val="Testonormale"/>
        <w:rPr>
          <w:color w:val="auto"/>
        </w:rPr>
      </w:pPr>
      <w:r w:rsidRPr="002D1272">
        <w:rPr>
          <w:color w:val="auto"/>
        </w:rPr>
        <w:t xml:space="preserve">Le azioni di </w:t>
      </w:r>
      <w:proofErr w:type="spellStart"/>
      <w:r w:rsidRPr="002D1272">
        <w:rPr>
          <w:color w:val="auto"/>
        </w:rPr>
        <w:t>fronteggiamento</w:t>
      </w:r>
      <w:proofErr w:type="spellEnd"/>
      <w:r w:rsidRPr="002D1272">
        <w:rPr>
          <w:color w:val="auto"/>
        </w:rPr>
        <w:t xml:space="preserve"> del rischio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 xml:space="preserve">Le linee di azione strategica di </w:t>
      </w:r>
      <w:proofErr w:type="spellStart"/>
      <w:r w:rsidRPr="002D1272">
        <w:rPr>
          <w:color w:val="auto"/>
        </w:rPr>
        <w:t>fronteggiamento</w:t>
      </w:r>
      <w:proofErr w:type="spellEnd"/>
      <w:r w:rsidRPr="002D1272">
        <w:rPr>
          <w:color w:val="auto"/>
        </w:rPr>
        <w:t xml:space="preserve"> dei rischio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Le azioni strategiche per il controllo della variabilità ambientale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Le azioni strateche per conferire flessibilità ed equilibrio alle strutture operative ed organizzative</w:t>
      </w:r>
    </w:p>
    <w:p w:rsidR="002D1272" w:rsidRPr="002D1272" w:rsidRDefault="002D1272" w:rsidP="002D1272">
      <w:pPr>
        <w:pStyle w:val="Testonormale"/>
        <w:ind w:left="720" w:hanging="360"/>
        <w:rPr>
          <w:color w:val="auto"/>
        </w:rPr>
      </w:pPr>
      <w:r w:rsidRPr="002D1272">
        <w:rPr>
          <w:color w:val="auto"/>
        </w:rPr>
        <w:t>-</w:t>
      </w:r>
      <w:r w:rsidRPr="002D1272">
        <w:rPr>
          <w:rFonts w:ascii="Times New Roman" w:hAnsi="Times New Roman"/>
          <w:color w:val="auto"/>
          <w:sz w:val="14"/>
          <w:szCs w:val="14"/>
        </w:rPr>
        <w:t xml:space="preserve">          </w:t>
      </w:r>
      <w:r w:rsidRPr="002D1272">
        <w:rPr>
          <w:color w:val="auto"/>
        </w:rPr>
        <w:t>Orientamento, comportamento e posizionamento strategico</w:t>
      </w:r>
    </w:p>
    <w:p w:rsidR="002D1272" w:rsidRPr="002D1272" w:rsidRDefault="002D1272" w:rsidP="002D1272">
      <w:pPr>
        <w:pStyle w:val="Testonormale"/>
        <w:rPr>
          <w:color w:val="auto"/>
        </w:rPr>
      </w:pPr>
      <w:r w:rsidRPr="002D1272">
        <w:rPr>
          <w:color w:val="auto"/>
        </w:rPr>
        <w:t>La direzione strategica d’impresa</w:t>
      </w:r>
    </w:p>
    <w:p w:rsidR="002D1272" w:rsidRPr="002D1272" w:rsidRDefault="002D1272" w:rsidP="002D1272">
      <w:pPr>
        <w:pStyle w:val="Testonormale"/>
        <w:rPr>
          <w:color w:val="auto"/>
        </w:rPr>
      </w:pPr>
    </w:p>
    <w:p w:rsidR="002D1272" w:rsidRPr="002D1272" w:rsidRDefault="002D1272" w:rsidP="002D1272">
      <w:pPr>
        <w:pStyle w:val="Testonormale"/>
        <w:rPr>
          <w:color w:val="auto"/>
        </w:rPr>
      </w:pPr>
      <w:r w:rsidRPr="002D1272">
        <w:rPr>
          <w:color w:val="auto"/>
        </w:rPr>
        <w:t>Comportamento strategico e responsabilità sociale</w:t>
      </w:r>
    </w:p>
    <w:p w:rsidR="002D1272" w:rsidRPr="002D1272" w:rsidRDefault="002D1272" w:rsidP="002D1272">
      <w:pPr>
        <w:pStyle w:val="Testonormale"/>
        <w:rPr>
          <w:color w:val="auto"/>
        </w:rPr>
      </w:pPr>
    </w:p>
    <w:p w:rsidR="002D1272" w:rsidRPr="002D1272" w:rsidRDefault="002D1272" w:rsidP="002D1272">
      <w:r w:rsidRPr="002D1272">
        <w:t>Testo consigliato</w:t>
      </w:r>
    </w:p>
    <w:p w:rsidR="002D1272" w:rsidRPr="002D1272" w:rsidRDefault="002D1272" w:rsidP="002D1272">
      <w:r w:rsidRPr="002D1272">
        <w:t xml:space="preserve">Enrico Cavalieri – Il comportamento strategico d’impresa – </w:t>
      </w:r>
      <w:proofErr w:type="spellStart"/>
      <w:r w:rsidRPr="002D1272">
        <w:t>Giappichelli</w:t>
      </w:r>
      <w:proofErr w:type="spellEnd"/>
      <w:r w:rsidRPr="002D1272">
        <w:t>, Torino</w:t>
      </w:r>
    </w:p>
    <w:p w:rsidR="002D1272" w:rsidRDefault="002D1272"/>
    <w:sectPr w:rsidR="002D1272" w:rsidSect="006F2E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D1272"/>
    <w:rsid w:val="002D1272"/>
    <w:rsid w:val="006F2E37"/>
    <w:rsid w:val="00C63A96"/>
    <w:rsid w:val="00F43888"/>
    <w:rsid w:val="00F91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E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2D1272"/>
    <w:pPr>
      <w:spacing w:after="0" w:line="240" w:lineRule="auto"/>
    </w:pPr>
    <w:rPr>
      <w:rFonts w:ascii="Calibri" w:eastAsiaTheme="minorHAnsi" w:hAnsi="Calibri" w:cs="Times New Roman"/>
      <w:color w:val="808080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D1272"/>
    <w:rPr>
      <w:rFonts w:ascii="Calibri" w:eastAsiaTheme="minorHAnsi" w:hAnsi="Calibri" w:cs="Times New Roman"/>
      <w:color w:val="808080"/>
      <w:lang w:eastAsia="en-US"/>
    </w:rPr>
  </w:style>
  <w:style w:type="paragraph" w:customStyle="1" w:styleId="corpo">
    <w:name w:val="corpo"/>
    <w:basedOn w:val="Normale"/>
    <w:rsid w:val="002D1272"/>
    <w:pPr>
      <w:spacing w:before="100" w:beforeAutospacing="1" w:after="100" w:afterAutospacing="1" w:line="336" w:lineRule="auto"/>
      <w:jc w:val="both"/>
    </w:pPr>
    <w:rPr>
      <w:rFonts w:ascii="Verdana" w:eastAsiaTheme="minorHAnsi" w:hAnsi="Verdana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Rossi</dc:creator>
  <cp:keywords/>
  <dc:description/>
  <cp:lastModifiedBy>Simona Rossi</cp:lastModifiedBy>
  <cp:revision>4</cp:revision>
  <dcterms:created xsi:type="dcterms:W3CDTF">2015-03-10T10:01:00Z</dcterms:created>
  <dcterms:modified xsi:type="dcterms:W3CDTF">2015-03-10T11:23:00Z</dcterms:modified>
</cp:coreProperties>
</file>