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69F4" w:rsidRDefault="00BA69F4">
      <w:pPr>
        <w:pStyle w:val="Titolo"/>
        <w:spacing w:line="360" w:lineRule="auto"/>
        <w:rPr>
          <w:b/>
          <w:bCs/>
        </w:rPr>
      </w:pPr>
      <w:r>
        <w:rPr>
          <w:b/>
          <w:bCs/>
        </w:rPr>
        <w:t>Prog</w:t>
      </w:r>
      <w:r w:rsidR="00D67A3D">
        <w:rPr>
          <w:b/>
          <w:bCs/>
        </w:rPr>
        <w:t>ramma</w:t>
      </w:r>
      <w:r w:rsidR="00B57381">
        <w:rPr>
          <w:b/>
          <w:bCs/>
        </w:rPr>
        <w:t xml:space="preserve"> di Chimica Organica - Canale </w:t>
      </w:r>
      <w:r w:rsidR="007F1845">
        <w:rPr>
          <w:b/>
          <w:bCs/>
        </w:rPr>
        <w:t>M-Z</w:t>
      </w:r>
    </w:p>
    <w:p w:rsidR="00BA69F4" w:rsidRDefault="00B57381">
      <w:pPr>
        <w:pStyle w:val="Titolo"/>
        <w:spacing w:line="360" w:lineRule="auto"/>
        <w:rPr>
          <w:b/>
          <w:bCs/>
        </w:rPr>
      </w:pPr>
      <w:r>
        <w:rPr>
          <w:b/>
          <w:bCs/>
        </w:rPr>
        <w:t>Corso di Laurea Triennale in Scienze Biologiche</w:t>
      </w:r>
    </w:p>
    <w:p w:rsidR="00BA69F4" w:rsidRDefault="00B57381">
      <w:pPr>
        <w:pStyle w:val="Titolo"/>
        <w:spacing w:line="360" w:lineRule="auto"/>
        <w:rPr>
          <w:b/>
          <w:bCs/>
        </w:rPr>
      </w:pPr>
      <w:r>
        <w:rPr>
          <w:b/>
          <w:bCs/>
        </w:rPr>
        <w:t>A. A. 200</w:t>
      </w:r>
      <w:r w:rsidR="00B17B81">
        <w:rPr>
          <w:b/>
          <w:bCs/>
        </w:rPr>
        <w:t>9</w:t>
      </w:r>
      <w:r>
        <w:rPr>
          <w:b/>
          <w:bCs/>
        </w:rPr>
        <w:t>/</w:t>
      </w:r>
      <w:r w:rsidR="00B17B81">
        <w:rPr>
          <w:b/>
          <w:bCs/>
        </w:rPr>
        <w:t>10</w:t>
      </w:r>
    </w:p>
    <w:p w:rsidR="00BA69F4" w:rsidRDefault="007F1845">
      <w:pPr>
        <w:pStyle w:val="Titolo"/>
        <w:spacing w:line="360" w:lineRule="auto"/>
      </w:pPr>
      <w:r>
        <w:t xml:space="preserve">Dott. Michela </w:t>
      </w:r>
      <w:proofErr w:type="spellStart"/>
      <w:r>
        <w:t>Salamone</w:t>
      </w:r>
      <w:proofErr w:type="spellEnd"/>
    </w:p>
    <w:p w:rsidR="00BA69F4" w:rsidRDefault="00BA69F4">
      <w:pPr>
        <w:pStyle w:val="Titolo"/>
        <w:spacing w:line="360" w:lineRule="auto"/>
      </w:pPr>
    </w:p>
    <w:p w:rsidR="00BA69F4" w:rsidRDefault="00BA69F4" w:rsidP="002E760B">
      <w:pPr>
        <w:pStyle w:val="Titolo"/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Libri consigliati:</w:t>
      </w:r>
    </w:p>
    <w:p w:rsidR="00BA69F4" w:rsidRDefault="00B17B81" w:rsidP="002E760B">
      <w:pPr>
        <w:pStyle w:val="Titolo"/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W. H. </w:t>
      </w:r>
      <w:proofErr w:type="spellStart"/>
      <w:r>
        <w:rPr>
          <w:sz w:val="20"/>
          <w:szCs w:val="20"/>
        </w:rPr>
        <w:t>Brown</w:t>
      </w:r>
      <w:proofErr w:type="spellEnd"/>
      <w:r>
        <w:rPr>
          <w:sz w:val="20"/>
          <w:szCs w:val="20"/>
        </w:rPr>
        <w:t xml:space="preserve">, T. </w:t>
      </w:r>
      <w:proofErr w:type="spellStart"/>
      <w:r>
        <w:rPr>
          <w:sz w:val="20"/>
          <w:szCs w:val="20"/>
        </w:rPr>
        <w:t>Poon</w:t>
      </w:r>
      <w:proofErr w:type="spellEnd"/>
      <w:r w:rsidR="00B57381">
        <w:rPr>
          <w:sz w:val="20"/>
          <w:szCs w:val="20"/>
        </w:rPr>
        <w:t xml:space="preserve"> “</w:t>
      </w:r>
      <w:r w:rsidRPr="00B17B81">
        <w:rPr>
          <w:i/>
          <w:sz w:val="20"/>
          <w:szCs w:val="20"/>
        </w:rPr>
        <w:t xml:space="preserve">Introduzione alla </w:t>
      </w:r>
      <w:r w:rsidR="00B57381" w:rsidRPr="00B17B81">
        <w:rPr>
          <w:i/>
          <w:sz w:val="20"/>
          <w:szCs w:val="20"/>
        </w:rPr>
        <w:t>Chimica Organica</w:t>
      </w:r>
      <w:r w:rsidR="00B57381">
        <w:rPr>
          <w:sz w:val="20"/>
          <w:szCs w:val="20"/>
        </w:rPr>
        <w:t xml:space="preserve">”, </w:t>
      </w:r>
      <w:proofErr w:type="spellStart"/>
      <w:r w:rsidR="00B57381">
        <w:rPr>
          <w:sz w:val="20"/>
          <w:szCs w:val="20"/>
        </w:rPr>
        <w:t>Edises</w:t>
      </w:r>
      <w:proofErr w:type="spellEnd"/>
      <w:r w:rsidR="00B57381">
        <w:rPr>
          <w:sz w:val="20"/>
          <w:szCs w:val="20"/>
        </w:rPr>
        <w:t>, 2007</w:t>
      </w:r>
    </w:p>
    <w:p w:rsidR="00BA69F4" w:rsidRDefault="00B17B81" w:rsidP="002E760B">
      <w:pPr>
        <w:pStyle w:val="Titolo"/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Alcuni argomenti sono stati </w:t>
      </w:r>
      <w:r w:rsidR="00D616D6">
        <w:rPr>
          <w:sz w:val="20"/>
          <w:szCs w:val="20"/>
        </w:rPr>
        <w:t>approfon</w:t>
      </w:r>
      <w:r w:rsidR="00CD6316">
        <w:rPr>
          <w:sz w:val="20"/>
          <w:szCs w:val="20"/>
        </w:rPr>
        <w:t>diti</w:t>
      </w:r>
      <w:r w:rsidR="00D616D6">
        <w:rPr>
          <w:sz w:val="20"/>
          <w:szCs w:val="20"/>
        </w:rPr>
        <w:t xml:space="preserve"> </w:t>
      </w:r>
      <w:r>
        <w:rPr>
          <w:sz w:val="20"/>
          <w:szCs w:val="20"/>
        </w:rPr>
        <w:t>su</w:t>
      </w:r>
      <w:r w:rsidR="00D616D6">
        <w:rPr>
          <w:sz w:val="20"/>
          <w:szCs w:val="20"/>
        </w:rPr>
        <w:t xml:space="preserve">: </w:t>
      </w:r>
      <w:r>
        <w:rPr>
          <w:sz w:val="20"/>
          <w:szCs w:val="20"/>
        </w:rPr>
        <w:t xml:space="preserve">J. </w:t>
      </w:r>
      <w:proofErr w:type="spellStart"/>
      <w:r>
        <w:rPr>
          <w:sz w:val="20"/>
          <w:szCs w:val="20"/>
        </w:rPr>
        <w:t>McMurry</w:t>
      </w:r>
      <w:proofErr w:type="spellEnd"/>
      <w:r w:rsidR="00D616D6">
        <w:rPr>
          <w:sz w:val="20"/>
          <w:szCs w:val="20"/>
        </w:rPr>
        <w:t xml:space="preserve"> “Chimica Organica</w:t>
      </w:r>
      <w:r>
        <w:rPr>
          <w:sz w:val="20"/>
          <w:szCs w:val="20"/>
        </w:rPr>
        <w:t xml:space="preserve"> – Un approccio biologico</w:t>
      </w:r>
      <w:r w:rsidR="00D616D6">
        <w:rPr>
          <w:sz w:val="20"/>
          <w:szCs w:val="20"/>
        </w:rPr>
        <w:t xml:space="preserve">” </w:t>
      </w:r>
      <w:r>
        <w:rPr>
          <w:sz w:val="20"/>
          <w:szCs w:val="20"/>
        </w:rPr>
        <w:t>1</w:t>
      </w:r>
      <w:r w:rsidR="00D616D6">
        <w:rPr>
          <w:sz w:val="20"/>
          <w:szCs w:val="20"/>
          <w:vertAlign w:val="superscript"/>
        </w:rPr>
        <w:t>a</w:t>
      </w:r>
      <w:r w:rsidR="00D616D6">
        <w:rPr>
          <w:sz w:val="20"/>
          <w:szCs w:val="20"/>
        </w:rPr>
        <w:t xml:space="preserve"> ed. </w:t>
      </w:r>
      <w:r>
        <w:rPr>
          <w:sz w:val="20"/>
          <w:szCs w:val="20"/>
        </w:rPr>
        <w:t xml:space="preserve">italiana, </w:t>
      </w:r>
      <w:r w:rsidR="00D616D6">
        <w:rPr>
          <w:sz w:val="20"/>
          <w:szCs w:val="20"/>
        </w:rPr>
        <w:t>Zanichelli, 2008</w:t>
      </w:r>
      <w:r w:rsidR="00FE0846">
        <w:rPr>
          <w:sz w:val="20"/>
          <w:szCs w:val="20"/>
        </w:rPr>
        <w:t>.</w:t>
      </w:r>
    </w:p>
    <w:p w:rsidR="00D616D6" w:rsidRDefault="00D616D6" w:rsidP="002E760B">
      <w:pPr>
        <w:pStyle w:val="Titolo"/>
        <w:spacing w:line="360" w:lineRule="auto"/>
        <w:jc w:val="both"/>
        <w:rPr>
          <w:sz w:val="20"/>
          <w:szCs w:val="20"/>
        </w:rPr>
      </w:pPr>
    </w:p>
    <w:p w:rsidR="00B17B81" w:rsidRPr="002E760B" w:rsidRDefault="00B17B81" w:rsidP="002E760B">
      <w:pPr>
        <w:pStyle w:val="Titolo2"/>
        <w:spacing w:line="360" w:lineRule="auto"/>
        <w:jc w:val="both"/>
        <w:rPr>
          <w:rFonts w:ascii="Times New Roman" w:hAnsi="Times New Roman"/>
          <w:b w:val="0"/>
          <w:bCs w:val="0"/>
          <w:i w:val="0"/>
          <w:iCs w:val="0"/>
          <w:sz w:val="20"/>
          <w:szCs w:val="20"/>
        </w:rPr>
      </w:pPr>
      <w:r w:rsidRPr="002E760B">
        <w:rPr>
          <w:rFonts w:ascii="Times New Roman" w:hAnsi="Times New Roman"/>
          <w:i w:val="0"/>
          <w:sz w:val="20"/>
          <w:szCs w:val="20"/>
        </w:rPr>
        <w:t>Legame covalente e forma delle molecole</w:t>
      </w:r>
      <w:r w:rsidR="002E760B" w:rsidRPr="002E760B">
        <w:rPr>
          <w:rFonts w:ascii="Times New Roman" w:hAnsi="Times New Roman"/>
          <w:i w:val="0"/>
          <w:sz w:val="20"/>
          <w:szCs w:val="20"/>
        </w:rPr>
        <w:t xml:space="preserve">. </w:t>
      </w:r>
      <w:r w:rsidRPr="002E760B">
        <w:rPr>
          <w:rFonts w:ascii="Times New Roman" w:hAnsi="Times New Roman"/>
          <w:b w:val="0"/>
          <w:i w:val="0"/>
          <w:iCs w:val="0"/>
          <w:sz w:val="20"/>
          <w:szCs w:val="20"/>
        </w:rPr>
        <w:t xml:space="preserve">Struttura elettronica degli atomi. Modello di legame di Lewis. </w:t>
      </w:r>
      <w:r w:rsidR="002E760B">
        <w:rPr>
          <w:rFonts w:ascii="Times New Roman" w:hAnsi="Times New Roman"/>
          <w:b w:val="0"/>
          <w:i w:val="0"/>
          <w:iCs w:val="0"/>
          <w:sz w:val="20"/>
          <w:szCs w:val="20"/>
        </w:rPr>
        <w:t xml:space="preserve">Regola dell’ottetto. Elettronegatività. Legami ionici e covalenti. </w:t>
      </w:r>
      <w:r w:rsidR="00A23654">
        <w:rPr>
          <w:rFonts w:ascii="Times New Roman" w:hAnsi="Times New Roman"/>
          <w:b w:val="0"/>
          <w:i w:val="0"/>
          <w:iCs w:val="0"/>
          <w:sz w:val="20"/>
          <w:szCs w:val="20"/>
        </w:rPr>
        <w:t xml:space="preserve">Carica formale. Teoria del legame chimico. </w:t>
      </w:r>
      <w:r w:rsidRPr="002E760B">
        <w:rPr>
          <w:rFonts w:ascii="Times New Roman" w:hAnsi="Times New Roman"/>
          <w:b w:val="0"/>
          <w:i w:val="0"/>
          <w:iCs w:val="0"/>
          <w:sz w:val="20"/>
          <w:szCs w:val="20"/>
        </w:rPr>
        <w:t>Angoli di legame e forma delle molecole</w:t>
      </w:r>
      <w:r w:rsidR="00A23654">
        <w:rPr>
          <w:rFonts w:ascii="Times New Roman" w:hAnsi="Times New Roman"/>
          <w:b w:val="0"/>
          <w:i w:val="0"/>
          <w:iCs w:val="0"/>
          <w:sz w:val="20"/>
          <w:szCs w:val="20"/>
        </w:rPr>
        <w:t xml:space="preserve"> (teoria VSEPR) </w:t>
      </w:r>
      <w:r w:rsidRPr="002E760B">
        <w:rPr>
          <w:rFonts w:ascii="Times New Roman" w:hAnsi="Times New Roman"/>
          <w:b w:val="0"/>
          <w:i w:val="0"/>
          <w:iCs w:val="0"/>
          <w:sz w:val="20"/>
          <w:szCs w:val="20"/>
        </w:rPr>
        <w:t>. Molecole polari e non polari. Risonanza. Legame covalente secondo il modello della sovrapposizione di orbitali.</w:t>
      </w:r>
      <w:r w:rsidR="00A23654">
        <w:rPr>
          <w:rFonts w:ascii="Times New Roman" w:hAnsi="Times New Roman"/>
          <w:b w:val="0"/>
          <w:i w:val="0"/>
          <w:iCs w:val="0"/>
          <w:sz w:val="20"/>
          <w:szCs w:val="20"/>
        </w:rPr>
        <w:t xml:space="preserve"> Ibridazione sp</w:t>
      </w:r>
      <w:r w:rsidR="00A23654" w:rsidRPr="00A23654">
        <w:rPr>
          <w:rFonts w:ascii="Times New Roman" w:hAnsi="Times New Roman"/>
          <w:b w:val="0"/>
          <w:i w:val="0"/>
          <w:iCs w:val="0"/>
          <w:sz w:val="20"/>
          <w:szCs w:val="20"/>
          <w:vertAlign w:val="superscript"/>
        </w:rPr>
        <w:t>3</w:t>
      </w:r>
      <w:r w:rsidR="00A23654">
        <w:rPr>
          <w:rFonts w:ascii="Times New Roman" w:hAnsi="Times New Roman"/>
          <w:b w:val="0"/>
          <w:i w:val="0"/>
          <w:iCs w:val="0"/>
          <w:sz w:val="20"/>
          <w:szCs w:val="20"/>
        </w:rPr>
        <w:t>,sp</w:t>
      </w:r>
      <w:r w:rsidR="00A23654" w:rsidRPr="00A23654">
        <w:rPr>
          <w:rFonts w:ascii="Times New Roman" w:hAnsi="Times New Roman"/>
          <w:b w:val="0"/>
          <w:i w:val="0"/>
          <w:iCs w:val="0"/>
          <w:sz w:val="20"/>
          <w:szCs w:val="20"/>
          <w:vertAlign w:val="superscript"/>
        </w:rPr>
        <w:t>2</w:t>
      </w:r>
      <w:r w:rsidR="00A23654">
        <w:rPr>
          <w:rFonts w:ascii="Times New Roman" w:hAnsi="Times New Roman"/>
          <w:b w:val="0"/>
          <w:i w:val="0"/>
          <w:iCs w:val="0"/>
          <w:sz w:val="20"/>
          <w:szCs w:val="20"/>
        </w:rPr>
        <w:t xml:space="preserve">,sp. Legami </w:t>
      </w:r>
      <w:r w:rsidR="00A23654" w:rsidRPr="00A23654">
        <w:rPr>
          <w:rFonts w:ascii="Symbol" w:hAnsi="Symbol"/>
          <w:b w:val="0"/>
          <w:i w:val="0"/>
          <w:iCs w:val="0"/>
          <w:sz w:val="20"/>
          <w:szCs w:val="20"/>
        </w:rPr>
        <w:t></w:t>
      </w:r>
      <w:r w:rsidR="00A23654">
        <w:rPr>
          <w:rFonts w:ascii="Times New Roman" w:hAnsi="Times New Roman"/>
          <w:b w:val="0"/>
          <w:i w:val="0"/>
          <w:iCs w:val="0"/>
          <w:sz w:val="20"/>
          <w:szCs w:val="20"/>
        </w:rPr>
        <w:t xml:space="preserve"> e </w:t>
      </w:r>
      <w:r w:rsidR="00A23654" w:rsidRPr="00A23654">
        <w:rPr>
          <w:rFonts w:ascii="Symbol" w:hAnsi="Symbol"/>
          <w:b w:val="0"/>
          <w:i w:val="0"/>
          <w:iCs w:val="0"/>
          <w:sz w:val="20"/>
          <w:szCs w:val="20"/>
        </w:rPr>
        <w:t></w:t>
      </w:r>
      <w:r w:rsidR="00A23654">
        <w:rPr>
          <w:rFonts w:ascii="Times New Roman" w:hAnsi="Times New Roman"/>
          <w:b w:val="0"/>
          <w:i w:val="0"/>
          <w:iCs w:val="0"/>
          <w:sz w:val="20"/>
          <w:szCs w:val="20"/>
        </w:rPr>
        <w:t>. Struttura del metano, dell’</w:t>
      </w:r>
      <w:proofErr w:type="spellStart"/>
      <w:r w:rsidR="00A23654">
        <w:rPr>
          <w:rFonts w:ascii="Times New Roman" w:hAnsi="Times New Roman"/>
          <w:b w:val="0"/>
          <w:i w:val="0"/>
          <w:iCs w:val="0"/>
          <w:sz w:val="20"/>
          <w:szCs w:val="20"/>
        </w:rPr>
        <w:t>etene</w:t>
      </w:r>
      <w:proofErr w:type="spellEnd"/>
      <w:r w:rsidR="00A23654">
        <w:rPr>
          <w:rFonts w:ascii="Times New Roman" w:hAnsi="Times New Roman"/>
          <w:b w:val="0"/>
          <w:i w:val="0"/>
          <w:iCs w:val="0"/>
          <w:sz w:val="20"/>
          <w:szCs w:val="20"/>
        </w:rPr>
        <w:t xml:space="preserve"> e dell’</w:t>
      </w:r>
      <w:proofErr w:type="spellStart"/>
      <w:r w:rsidR="00A23654">
        <w:rPr>
          <w:rFonts w:ascii="Times New Roman" w:hAnsi="Times New Roman"/>
          <w:b w:val="0"/>
          <w:i w:val="0"/>
          <w:iCs w:val="0"/>
          <w:sz w:val="20"/>
          <w:szCs w:val="20"/>
        </w:rPr>
        <w:t>etino</w:t>
      </w:r>
      <w:proofErr w:type="spellEnd"/>
      <w:r w:rsidR="00A23654">
        <w:rPr>
          <w:rFonts w:ascii="Times New Roman" w:hAnsi="Times New Roman"/>
          <w:b w:val="0"/>
          <w:i w:val="0"/>
          <w:iCs w:val="0"/>
          <w:sz w:val="20"/>
          <w:szCs w:val="20"/>
        </w:rPr>
        <w:t>.</w:t>
      </w:r>
      <w:r w:rsidRPr="002E760B">
        <w:rPr>
          <w:rFonts w:ascii="Times New Roman" w:hAnsi="Times New Roman"/>
          <w:b w:val="0"/>
          <w:i w:val="0"/>
          <w:iCs w:val="0"/>
          <w:sz w:val="20"/>
          <w:szCs w:val="20"/>
        </w:rPr>
        <w:t xml:space="preserve"> </w:t>
      </w:r>
      <w:r w:rsidR="00A23654">
        <w:rPr>
          <w:rFonts w:ascii="Times New Roman" w:hAnsi="Times New Roman"/>
          <w:b w:val="0"/>
          <w:i w:val="0"/>
          <w:iCs w:val="0"/>
          <w:sz w:val="20"/>
          <w:szCs w:val="20"/>
        </w:rPr>
        <w:t xml:space="preserve">Ibridazione di azoto, ossigeno e zolfo. </w:t>
      </w:r>
      <w:r w:rsidRPr="002E760B">
        <w:rPr>
          <w:rFonts w:ascii="Times New Roman" w:hAnsi="Times New Roman"/>
          <w:b w:val="0"/>
          <w:i w:val="0"/>
          <w:iCs w:val="0"/>
          <w:sz w:val="20"/>
          <w:szCs w:val="20"/>
        </w:rPr>
        <w:t>Gruppi funzionali. (</w:t>
      </w:r>
      <w:r w:rsidRPr="002E760B">
        <w:rPr>
          <w:rFonts w:ascii="Times New Roman" w:hAnsi="Times New Roman"/>
          <w:b w:val="0"/>
          <w:i w:val="0"/>
          <w:sz w:val="20"/>
          <w:szCs w:val="20"/>
        </w:rPr>
        <w:t>Capitolo 1</w:t>
      </w:r>
      <w:r w:rsidR="00A23654">
        <w:rPr>
          <w:rFonts w:ascii="Times New Roman" w:hAnsi="Times New Roman"/>
          <w:b w:val="0"/>
          <w:i w:val="0"/>
          <w:sz w:val="20"/>
          <w:szCs w:val="20"/>
        </w:rPr>
        <w:t xml:space="preserve"> + appunti di lezione</w:t>
      </w:r>
      <w:r w:rsidRPr="002E760B">
        <w:rPr>
          <w:rFonts w:ascii="Times New Roman" w:hAnsi="Times New Roman"/>
          <w:b w:val="0"/>
          <w:i w:val="0"/>
          <w:iCs w:val="0"/>
          <w:sz w:val="20"/>
          <w:szCs w:val="20"/>
        </w:rPr>
        <w:t>)</w:t>
      </w:r>
      <w:r w:rsidRPr="002E760B">
        <w:rPr>
          <w:rFonts w:ascii="Times New Roman" w:hAnsi="Times New Roman"/>
          <w:b w:val="0"/>
          <w:i w:val="0"/>
          <w:sz w:val="20"/>
          <w:szCs w:val="20"/>
        </w:rPr>
        <w:t>.</w:t>
      </w:r>
    </w:p>
    <w:p w:rsidR="00BA69F4" w:rsidRDefault="00BA69F4" w:rsidP="002E760B">
      <w:pPr>
        <w:spacing w:line="360" w:lineRule="auto"/>
        <w:jc w:val="both"/>
      </w:pPr>
    </w:p>
    <w:p w:rsidR="00A23654" w:rsidRPr="00992E39" w:rsidRDefault="00BA69F4" w:rsidP="00A23654">
      <w:pPr>
        <w:spacing w:line="360" w:lineRule="auto"/>
        <w:jc w:val="both"/>
        <w:rPr>
          <w:iCs/>
        </w:rPr>
      </w:pPr>
      <w:r>
        <w:rPr>
          <w:b/>
          <w:bCs/>
        </w:rPr>
        <w:t>Acidi e basi.</w:t>
      </w:r>
      <w:r>
        <w:t xml:space="preserve"> </w:t>
      </w:r>
      <w:proofErr w:type="spellStart"/>
      <w:r w:rsidR="00A23654">
        <w:t>Eterolisi</w:t>
      </w:r>
      <w:proofErr w:type="spellEnd"/>
      <w:r w:rsidR="00A23654">
        <w:t xml:space="preserve"> ed omolisi. </w:t>
      </w:r>
      <w:r w:rsidR="00A23654">
        <w:rPr>
          <w:iCs/>
        </w:rPr>
        <w:t xml:space="preserve">Acidi e basi di </w:t>
      </w:r>
      <w:proofErr w:type="spellStart"/>
      <w:r w:rsidR="00A23654">
        <w:rPr>
          <w:iCs/>
        </w:rPr>
        <w:t>Arrhenius</w:t>
      </w:r>
      <w:proofErr w:type="spellEnd"/>
      <w:r w:rsidR="00A23654">
        <w:rPr>
          <w:iCs/>
        </w:rPr>
        <w:t xml:space="preserve">. Acidi e basi di </w:t>
      </w:r>
      <w:proofErr w:type="spellStart"/>
      <w:r w:rsidR="00A23654">
        <w:rPr>
          <w:iCs/>
        </w:rPr>
        <w:t>Brønsted-Lowry</w:t>
      </w:r>
      <w:proofErr w:type="spellEnd"/>
      <w:r w:rsidR="00A23654">
        <w:rPr>
          <w:iCs/>
        </w:rPr>
        <w:t xml:space="preserve">. Misura quantitativa della forza di acidi e basi. </w:t>
      </w:r>
      <w:r w:rsidR="00992E39">
        <w:rPr>
          <w:iCs/>
        </w:rPr>
        <w:t xml:space="preserve">La scala di </w:t>
      </w:r>
      <w:proofErr w:type="spellStart"/>
      <w:r w:rsidR="00992E39">
        <w:rPr>
          <w:iCs/>
        </w:rPr>
        <w:t>p</w:t>
      </w:r>
      <w:r w:rsidR="00992E39" w:rsidRPr="00992E39">
        <w:rPr>
          <w:i/>
          <w:iCs/>
        </w:rPr>
        <w:t>K</w:t>
      </w:r>
      <w:r w:rsidR="00992E39" w:rsidRPr="00992E39">
        <w:rPr>
          <w:iCs/>
          <w:vertAlign w:val="subscript"/>
        </w:rPr>
        <w:t>a</w:t>
      </w:r>
      <w:proofErr w:type="spellEnd"/>
      <w:r w:rsidR="00992E39">
        <w:rPr>
          <w:iCs/>
        </w:rPr>
        <w:t xml:space="preserve">. </w:t>
      </w:r>
      <w:r w:rsidR="00A23654">
        <w:rPr>
          <w:iCs/>
        </w:rPr>
        <w:t xml:space="preserve">Posizione dell’equilibrio in reazioni acido-base. Struttura molecolare ed acidità (effetto dell’elettronegatività, </w:t>
      </w:r>
      <w:r w:rsidR="00992E39">
        <w:rPr>
          <w:iCs/>
        </w:rPr>
        <w:t xml:space="preserve">effetto </w:t>
      </w:r>
      <w:r w:rsidR="00A23654">
        <w:rPr>
          <w:iCs/>
        </w:rPr>
        <w:t>della risonanza,</w:t>
      </w:r>
      <w:r w:rsidR="00992E39">
        <w:rPr>
          <w:iCs/>
        </w:rPr>
        <w:t xml:space="preserve"> effetto induttivo, effetto dell’ibridazione)</w:t>
      </w:r>
      <w:r w:rsidR="00A23654">
        <w:rPr>
          <w:iCs/>
        </w:rPr>
        <w:t xml:space="preserve"> . Acidi e basi di Lewis. (</w:t>
      </w:r>
      <w:r w:rsidR="00A23654" w:rsidRPr="00992E39">
        <w:t>Capitolo 2</w:t>
      </w:r>
      <w:r w:rsidR="00CE6A77">
        <w:t xml:space="preserve"> </w:t>
      </w:r>
      <w:r w:rsidR="00992E39" w:rsidRPr="00992E39">
        <w:t>+ appunti di lezione</w:t>
      </w:r>
      <w:r w:rsidR="00A23654" w:rsidRPr="00992E39">
        <w:rPr>
          <w:iCs/>
        </w:rPr>
        <w:t>)</w:t>
      </w:r>
      <w:r w:rsidR="00A23654" w:rsidRPr="00992E39">
        <w:t>.</w:t>
      </w:r>
    </w:p>
    <w:p w:rsidR="00BA69F4" w:rsidRDefault="00BA69F4" w:rsidP="00A766D0">
      <w:pPr>
        <w:spacing w:line="360" w:lineRule="auto"/>
        <w:jc w:val="both"/>
      </w:pPr>
    </w:p>
    <w:p w:rsidR="00CE6A77" w:rsidRDefault="00CE6A77" w:rsidP="009526A2">
      <w:pPr>
        <w:spacing w:line="360" w:lineRule="auto"/>
        <w:jc w:val="both"/>
        <w:rPr>
          <w:iCs/>
        </w:rPr>
      </w:pPr>
      <w:r>
        <w:rPr>
          <w:b/>
          <w:bCs/>
        </w:rPr>
        <w:t xml:space="preserve">Alcani e </w:t>
      </w:r>
      <w:proofErr w:type="spellStart"/>
      <w:r>
        <w:rPr>
          <w:b/>
          <w:bCs/>
        </w:rPr>
        <w:t>cicloalcani</w:t>
      </w:r>
      <w:proofErr w:type="spellEnd"/>
      <w:r w:rsidR="00BA69F4">
        <w:rPr>
          <w:b/>
          <w:bCs/>
        </w:rPr>
        <w:t>.</w:t>
      </w:r>
      <w:r w:rsidR="00BA69F4">
        <w:t xml:space="preserve"> </w:t>
      </w:r>
      <w:r>
        <w:rPr>
          <w:iCs/>
        </w:rPr>
        <w:t xml:space="preserve">Struttura degli alcani. Isomeria costituzionale negli alcani. Nomenclatura degli alcani. Il sistema IUPAC. Nomi comuni. </w:t>
      </w:r>
      <w:proofErr w:type="spellStart"/>
      <w:r>
        <w:rPr>
          <w:iCs/>
        </w:rPr>
        <w:t>Cicloalcani</w:t>
      </w:r>
      <w:proofErr w:type="spellEnd"/>
      <w:r>
        <w:rPr>
          <w:iCs/>
        </w:rPr>
        <w:t xml:space="preserve">. Conformazione di alcani e </w:t>
      </w:r>
      <w:proofErr w:type="spellStart"/>
      <w:r>
        <w:rPr>
          <w:iCs/>
        </w:rPr>
        <w:t>cicloalcani</w:t>
      </w:r>
      <w:proofErr w:type="spellEnd"/>
      <w:r w:rsidRPr="00CE6A77">
        <w:t xml:space="preserve"> </w:t>
      </w:r>
      <w:r>
        <w:t>con particolare riferimento all’ etano, al butano e al cicloesano</w:t>
      </w:r>
      <w:r>
        <w:rPr>
          <w:iCs/>
        </w:rPr>
        <w:t xml:space="preserve">. Isomeria </w:t>
      </w:r>
      <w:proofErr w:type="spellStart"/>
      <w:r>
        <w:rPr>
          <w:iCs/>
        </w:rPr>
        <w:t>cis-trans</w:t>
      </w:r>
      <w:proofErr w:type="spellEnd"/>
      <w:r>
        <w:rPr>
          <w:iCs/>
        </w:rPr>
        <w:t xml:space="preserve"> nei </w:t>
      </w:r>
      <w:proofErr w:type="spellStart"/>
      <w:r>
        <w:rPr>
          <w:iCs/>
        </w:rPr>
        <w:t>cicloalcani</w:t>
      </w:r>
      <w:proofErr w:type="spellEnd"/>
      <w:r>
        <w:rPr>
          <w:iCs/>
        </w:rPr>
        <w:t xml:space="preserve">. Proprietà fisiche di alcani e </w:t>
      </w:r>
      <w:proofErr w:type="spellStart"/>
      <w:r>
        <w:rPr>
          <w:iCs/>
        </w:rPr>
        <w:t>cicloalcani</w:t>
      </w:r>
      <w:proofErr w:type="spellEnd"/>
      <w:r>
        <w:rPr>
          <w:iCs/>
        </w:rPr>
        <w:t>. Reazioni degli alcani. (</w:t>
      </w:r>
      <w:r w:rsidRPr="00CE6A77">
        <w:t>Capitolo 3, paragrafi 1-10</w:t>
      </w:r>
      <w:r>
        <w:t xml:space="preserve"> </w:t>
      </w:r>
      <w:r w:rsidRPr="00992E39">
        <w:t>+ appunti di lezione</w:t>
      </w:r>
      <w:r>
        <w:rPr>
          <w:iCs/>
        </w:rPr>
        <w:t>)</w:t>
      </w:r>
      <w:r>
        <w:rPr>
          <w:i/>
        </w:rPr>
        <w:t>.</w:t>
      </w:r>
    </w:p>
    <w:p w:rsidR="00BA69F4" w:rsidRDefault="00BA69F4" w:rsidP="009526A2">
      <w:pPr>
        <w:spacing w:line="360" w:lineRule="auto"/>
        <w:jc w:val="both"/>
      </w:pPr>
    </w:p>
    <w:p w:rsidR="00375038" w:rsidRPr="009526A2" w:rsidRDefault="00B9047D" w:rsidP="009526A2">
      <w:pPr>
        <w:spacing w:line="360" w:lineRule="auto"/>
        <w:jc w:val="both"/>
        <w:rPr>
          <w:iCs/>
        </w:rPr>
      </w:pPr>
      <w:r w:rsidRPr="009526A2">
        <w:rPr>
          <w:b/>
          <w:bCs/>
        </w:rPr>
        <w:t>Alcheni</w:t>
      </w:r>
      <w:r w:rsidR="00375038" w:rsidRPr="009526A2">
        <w:rPr>
          <w:b/>
          <w:bCs/>
        </w:rPr>
        <w:t xml:space="preserve"> e alchini</w:t>
      </w:r>
      <w:r w:rsidR="00831BB2" w:rsidRPr="009526A2">
        <w:rPr>
          <w:bCs/>
        </w:rPr>
        <w:t>.</w:t>
      </w:r>
      <w:r w:rsidR="00831BB2" w:rsidRPr="009526A2">
        <w:t xml:space="preserve"> </w:t>
      </w:r>
      <w:r w:rsidR="00375038" w:rsidRPr="009526A2">
        <w:rPr>
          <w:iCs/>
        </w:rPr>
        <w:t xml:space="preserve">Struttura. </w:t>
      </w:r>
      <w:r w:rsidR="00375038" w:rsidRPr="009526A2">
        <w:t xml:space="preserve">Isomeria </w:t>
      </w:r>
      <w:proofErr w:type="spellStart"/>
      <w:r w:rsidR="00375038" w:rsidRPr="009526A2">
        <w:rPr>
          <w:i/>
          <w:iCs/>
        </w:rPr>
        <w:t>cis-trans</w:t>
      </w:r>
      <w:proofErr w:type="spellEnd"/>
      <w:r w:rsidR="00375038" w:rsidRPr="009526A2">
        <w:rPr>
          <w:i/>
          <w:iCs/>
        </w:rPr>
        <w:t>.</w:t>
      </w:r>
      <w:r w:rsidR="00375038" w:rsidRPr="009526A2">
        <w:t xml:space="preserve"> Nomenclatura </w:t>
      </w:r>
      <w:r w:rsidR="00375038" w:rsidRPr="009526A2">
        <w:rPr>
          <w:i/>
          <w:iCs/>
        </w:rPr>
        <w:t>E, Z.</w:t>
      </w:r>
      <w:r w:rsidR="00375038" w:rsidRPr="009526A2">
        <w:rPr>
          <w:iCs/>
        </w:rPr>
        <w:t xml:space="preserve"> Proprietà fisiche. Terpeni. (</w:t>
      </w:r>
      <w:r w:rsidR="00375038" w:rsidRPr="009526A2">
        <w:t>Capitolo 4)</w:t>
      </w:r>
    </w:p>
    <w:p w:rsidR="00375038" w:rsidRPr="009526A2" w:rsidRDefault="00375038" w:rsidP="009526A2">
      <w:pPr>
        <w:spacing w:line="360" w:lineRule="auto"/>
        <w:jc w:val="both"/>
      </w:pPr>
    </w:p>
    <w:p w:rsidR="00375038" w:rsidRPr="00375038" w:rsidRDefault="00375038" w:rsidP="009526A2">
      <w:pPr>
        <w:pStyle w:val="Titolo2"/>
        <w:spacing w:line="360" w:lineRule="auto"/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526A2">
        <w:rPr>
          <w:rFonts w:ascii="Times New Roman" w:hAnsi="Times New Roman"/>
          <w:i w:val="0"/>
          <w:sz w:val="20"/>
          <w:szCs w:val="20"/>
        </w:rPr>
        <w:t xml:space="preserve">Reazioni </w:t>
      </w:r>
      <w:r w:rsidRPr="00375038">
        <w:rPr>
          <w:rFonts w:ascii="Times New Roman" w:hAnsi="Times New Roman"/>
          <w:i w:val="0"/>
          <w:sz w:val="20"/>
          <w:szCs w:val="20"/>
        </w:rPr>
        <w:t>degli alcheni</w:t>
      </w:r>
      <w:r>
        <w:rPr>
          <w:rFonts w:ascii="Times New Roman" w:hAnsi="Times New Roman"/>
          <w:i w:val="0"/>
          <w:sz w:val="20"/>
          <w:szCs w:val="20"/>
        </w:rPr>
        <w:t>.</w:t>
      </w:r>
      <w:r w:rsidRPr="009526A2">
        <w:rPr>
          <w:rFonts w:ascii="Times New Roman" w:hAnsi="Times New Roman"/>
          <w:b w:val="0"/>
          <w:i w:val="0"/>
          <w:sz w:val="20"/>
          <w:szCs w:val="20"/>
        </w:rPr>
        <w:t xml:space="preserve"> </w:t>
      </w:r>
      <w:r w:rsidRPr="00375038">
        <w:rPr>
          <w:rFonts w:ascii="Times New Roman" w:hAnsi="Times New Roman"/>
          <w:b w:val="0"/>
          <w:i w:val="0"/>
          <w:iCs w:val="0"/>
          <w:sz w:val="20"/>
          <w:szCs w:val="20"/>
        </w:rPr>
        <w:t>Meccanismi di reazione</w:t>
      </w:r>
      <w:r w:rsidR="009526A2">
        <w:rPr>
          <w:rFonts w:ascii="Times New Roman" w:hAnsi="Times New Roman"/>
          <w:b w:val="0"/>
          <w:i w:val="0"/>
          <w:iCs w:val="0"/>
          <w:sz w:val="20"/>
          <w:szCs w:val="20"/>
        </w:rPr>
        <w:t>: diagrammi di energia potenziale e stati di transizione</w:t>
      </w:r>
      <w:r w:rsidRPr="00375038">
        <w:rPr>
          <w:rFonts w:ascii="Times New Roman" w:hAnsi="Times New Roman"/>
          <w:b w:val="0"/>
          <w:i w:val="0"/>
          <w:iCs w:val="0"/>
          <w:sz w:val="20"/>
          <w:szCs w:val="20"/>
        </w:rPr>
        <w:t xml:space="preserve">. Reazioni di addizione elettrofila al doppio legame </w:t>
      </w:r>
      <w:proofErr w:type="spellStart"/>
      <w:r w:rsidRPr="00375038">
        <w:rPr>
          <w:rFonts w:ascii="Times New Roman" w:hAnsi="Times New Roman"/>
          <w:b w:val="0"/>
          <w:i w:val="0"/>
          <w:iCs w:val="0"/>
          <w:sz w:val="20"/>
          <w:szCs w:val="20"/>
        </w:rPr>
        <w:t>C=C</w:t>
      </w:r>
      <w:proofErr w:type="spellEnd"/>
      <w:r w:rsidRPr="00375038">
        <w:rPr>
          <w:rFonts w:ascii="Times New Roman" w:hAnsi="Times New Roman"/>
          <w:b w:val="0"/>
          <w:i w:val="0"/>
          <w:iCs w:val="0"/>
          <w:sz w:val="20"/>
          <w:szCs w:val="20"/>
        </w:rPr>
        <w:t>:</w:t>
      </w:r>
      <w:r w:rsidR="009526A2">
        <w:rPr>
          <w:rFonts w:ascii="Times New Roman" w:hAnsi="Times New Roman"/>
          <w:b w:val="0"/>
          <w:i w:val="0"/>
          <w:iCs w:val="0"/>
          <w:sz w:val="20"/>
          <w:szCs w:val="20"/>
        </w:rPr>
        <w:t xml:space="preserve"> Meccanismo. A</w:t>
      </w:r>
      <w:r w:rsidRPr="00375038">
        <w:rPr>
          <w:rFonts w:ascii="Times New Roman" w:hAnsi="Times New Roman"/>
          <w:b w:val="0"/>
          <w:i w:val="0"/>
          <w:iCs w:val="0"/>
          <w:sz w:val="20"/>
          <w:szCs w:val="20"/>
        </w:rPr>
        <w:t xml:space="preserve">ddizione di acidi </w:t>
      </w:r>
      <w:proofErr w:type="spellStart"/>
      <w:r w:rsidRPr="00375038">
        <w:rPr>
          <w:rFonts w:ascii="Times New Roman" w:hAnsi="Times New Roman"/>
          <w:b w:val="0"/>
          <w:i w:val="0"/>
          <w:iCs w:val="0"/>
          <w:sz w:val="20"/>
          <w:szCs w:val="20"/>
        </w:rPr>
        <w:t>alogenidrici</w:t>
      </w:r>
      <w:proofErr w:type="spellEnd"/>
      <w:r w:rsidRPr="00375038">
        <w:rPr>
          <w:rFonts w:ascii="Times New Roman" w:hAnsi="Times New Roman"/>
          <w:b w:val="0"/>
          <w:i w:val="0"/>
          <w:iCs w:val="0"/>
          <w:sz w:val="20"/>
          <w:szCs w:val="20"/>
        </w:rPr>
        <w:t>; addizione di acqua</w:t>
      </w:r>
      <w:r w:rsidR="009526A2">
        <w:rPr>
          <w:rFonts w:ascii="Times New Roman" w:hAnsi="Times New Roman"/>
          <w:b w:val="0"/>
          <w:i w:val="0"/>
          <w:iCs w:val="0"/>
          <w:sz w:val="20"/>
          <w:szCs w:val="20"/>
        </w:rPr>
        <w:t xml:space="preserve"> acido-catalizzata</w:t>
      </w:r>
      <w:r w:rsidRPr="00375038">
        <w:rPr>
          <w:rFonts w:ascii="Times New Roman" w:hAnsi="Times New Roman"/>
          <w:b w:val="0"/>
          <w:i w:val="0"/>
          <w:iCs w:val="0"/>
          <w:sz w:val="20"/>
          <w:szCs w:val="20"/>
        </w:rPr>
        <w:t>; addizione di bromo e cloro</w:t>
      </w:r>
      <w:r w:rsidRPr="009526A2">
        <w:rPr>
          <w:rFonts w:ascii="Times New Roman" w:hAnsi="Times New Roman"/>
          <w:b w:val="0"/>
          <w:i w:val="0"/>
          <w:iCs w:val="0"/>
          <w:sz w:val="20"/>
          <w:szCs w:val="20"/>
        </w:rPr>
        <w:t>.</w:t>
      </w:r>
      <w:r w:rsidR="009526A2" w:rsidRPr="009526A2">
        <w:rPr>
          <w:rFonts w:ascii="Times New Roman" w:hAnsi="Times New Roman"/>
          <w:b w:val="0"/>
          <w:i w:val="0"/>
          <w:sz w:val="20"/>
          <w:szCs w:val="20"/>
        </w:rPr>
        <w:t xml:space="preserve"> Stabilità dei </w:t>
      </w:r>
      <w:proofErr w:type="spellStart"/>
      <w:r w:rsidR="009526A2" w:rsidRPr="009526A2">
        <w:rPr>
          <w:rFonts w:ascii="Times New Roman" w:hAnsi="Times New Roman"/>
          <w:b w:val="0"/>
          <w:i w:val="0"/>
          <w:sz w:val="20"/>
          <w:szCs w:val="20"/>
        </w:rPr>
        <w:t>carbocationi</w:t>
      </w:r>
      <w:proofErr w:type="spellEnd"/>
      <w:r w:rsidR="009526A2" w:rsidRPr="009526A2">
        <w:rPr>
          <w:rFonts w:ascii="Times New Roman" w:hAnsi="Times New Roman"/>
          <w:b w:val="0"/>
          <w:i w:val="0"/>
          <w:sz w:val="20"/>
          <w:szCs w:val="20"/>
        </w:rPr>
        <w:t xml:space="preserve">. </w:t>
      </w:r>
      <w:proofErr w:type="spellStart"/>
      <w:r w:rsidR="009526A2" w:rsidRPr="009526A2">
        <w:rPr>
          <w:rFonts w:ascii="Times New Roman" w:hAnsi="Times New Roman"/>
          <w:b w:val="0"/>
          <w:i w:val="0"/>
          <w:sz w:val="20"/>
          <w:szCs w:val="20"/>
        </w:rPr>
        <w:t>Regioselettività</w:t>
      </w:r>
      <w:proofErr w:type="spellEnd"/>
      <w:r w:rsidR="009526A2" w:rsidRPr="009526A2">
        <w:rPr>
          <w:rFonts w:ascii="Times New Roman" w:hAnsi="Times New Roman"/>
          <w:b w:val="0"/>
          <w:i w:val="0"/>
          <w:sz w:val="20"/>
          <w:szCs w:val="20"/>
        </w:rPr>
        <w:t xml:space="preserve"> e regola di </w:t>
      </w:r>
      <w:proofErr w:type="spellStart"/>
      <w:r w:rsidR="009526A2" w:rsidRPr="009526A2">
        <w:rPr>
          <w:rFonts w:ascii="Times New Roman" w:hAnsi="Times New Roman"/>
          <w:b w:val="0"/>
          <w:i w:val="0"/>
          <w:sz w:val="20"/>
          <w:szCs w:val="20"/>
        </w:rPr>
        <w:t>Markovnikov</w:t>
      </w:r>
      <w:proofErr w:type="spellEnd"/>
      <w:r w:rsidR="009526A2" w:rsidRPr="009526A2">
        <w:rPr>
          <w:rFonts w:ascii="Times New Roman" w:hAnsi="Times New Roman"/>
          <w:b w:val="0"/>
          <w:i w:val="0"/>
          <w:sz w:val="20"/>
          <w:szCs w:val="20"/>
        </w:rPr>
        <w:t>.</w:t>
      </w:r>
      <w:r w:rsidRPr="00375038">
        <w:rPr>
          <w:rFonts w:ascii="Times New Roman" w:hAnsi="Times New Roman"/>
          <w:b w:val="0"/>
          <w:i w:val="0"/>
          <w:iCs w:val="0"/>
          <w:sz w:val="20"/>
          <w:szCs w:val="20"/>
        </w:rPr>
        <w:t xml:space="preserve"> Ossidazione degli alcheni. Riduzione degli alcheni. </w:t>
      </w:r>
      <w:r w:rsidR="009526A2" w:rsidRPr="009526A2">
        <w:rPr>
          <w:rFonts w:ascii="Times New Roman" w:hAnsi="Times New Roman"/>
          <w:b w:val="0"/>
          <w:i w:val="0"/>
          <w:sz w:val="20"/>
          <w:szCs w:val="20"/>
        </w:rPr>
        <w:t>Calore di idrogenazione e stabilità degli alcheni.</w:t>
      </w:r>
      <w:r w:rsidR="009526A2" w:rsidRPr="00375038">
        <w:rPr>
          <w:rFonts w:ascii="Times New Roman" w:hAnsi="Times New Roman"/>
          <w:b w:val="0"/>
          <w:i w:val="0"/>
          <w:iCs w:val="0"/>
          <w:sz w:val="20"/>
          <w:szCs w:val="20"/>
        </w:rPr>
        <w:t xml:space="preserve"> </w:t>
      </w:r>
      <w:r w:rsidRPr="00375038">
        <w:rPr>
          <w:rFonts w:ascii="Times New Roman" w:hAnsi="Times New Roman"/>
          <w:b w:val="0"/>
          <w:i w:val="0"/>
          <w:iCs w:val="0"/>
          <w:sz w:val="20"/>
          <w:szCs w:val="20"/>
        </w:rPr>
        <w:t>(</w:t>
      </w:r>
      <w:r w:rsidRPr="00375038">
        <w:rPr>
          <w:rFonts w:ascii="Times New Roman" w:hAnsi="Times New Roman"/>
          <w:b w:val="0"/>
          <w:i w:val="0"/>
          <w:sz w:val="20"/>
          <w:szCs w:val="20"/>
        </w:rPr>
        <w:t>Capitolo 5</w:t>
      </w:r>
      <w:r w:rsidR="009526A2">
        <w:rPr>
          <w:rFonts w:ascii="Times New Roman" w:hAnsi="Times New Roman"/>
          <w:b w:val="0"/>
          <w:i w:val="0"/>
          <w:sz w:val="20"/>
          <w:szCs w:val="20"/>
        </w:rPr>
        <w:t xml:space="preserve"> </w:t>
      </w:r>
      <w:r w:rsidR="009526A2" w:rsidRPr="009526A2">
        <w:rPr>
          <w:rFonts w:ascii="Times New Roman" w:hAnsi="Times New Roman"/>
          <w:b w:val="0"/>
          <w:i w:val="0"/>
          <w:sz w:val="20"/>
          <w:szCs w:val="20"/>
        </w:rPr>
        <w:t>+ appunti di lezione</w:t>
      </w:r>
      <w:r w:rsidRPr="00375038">
        <w:rPr>
          <w:rFonts w:ascii="Times New Roman" w:hAnsi="Times New Roman"/>
          <w:b w:val="0"/>
          <w:i w:val="0"/>
          <w:iCs w:val="0"/>
          <w:sz w:val="20"/>
          <w:szCs w:val="20"/>
        </w:rPr>
        <w:t>).</w:t>
      </w:r>
    </w:p>
    <w:p w:rsidR="007E1093" w:rsidRDefault="007E1093" w:rsidP="00831BB2">
      <w:pPr>
        <w:spacing w:line="360" w:lineRule="auto"/>
      </w:pPr>
    </w:p>
    <w:p w:rsidR="009526A2" w:rsidRPr="009526A2" w:rsidRDefault="009526A2" w:rsidP="009526A2">
      <w:pPr>
        <w:pStyle w:val="Titolo2"/>
        <w:spacing w:line="360" w:lineRule="auto"/>
        <w:jc w:val="both"/>
        <w:rPr>
          <w:rFonts w:ascii="Times New Roman" w:hAnsi="Times New Roman"/>
          <w:b w:val="0"/>
          <w:i w:val="0"/>
          <w:sz w:val="20"/>
          <w:szCs w:val="20"/>
        </w:rPr>
      </w:pPr>
      <w:proofErr w:type="spellStart"/>
      <w:r w:rsidRPr="009526A2">
        <w:rPr>
          <w:rFonts w:ascii="Times New Roman" w:hAnsi="Times New Roman"/>
          <w:i w:val="0"/>
          <w:sz w:val="20"/>
          <w:szCs w:val="20"/>
        </w:rPr>
        <w:t>Chiralità</w:t>
      </w:r>
      <w:proofErr w:type="spellEnd"/>
      <w:r w:rsidRPr="009526A2">
        <w:rPr>
          <w:rFonts w:ascii="Times New Roman" w:hAnsi="Times New Roman"/>
          <w:b w:val="0"/>
          <w:i w:val="0"/>
          <w:sz w:val="20"/>
          <w:szCs w:val="20"/>
        </w:rPr>
        <w:t xml:space="preserve">. </w:t>
      </w:r>
      <w:r w:rsidRPr="009526A2">
        <w:rPr>
          <w:rFonts w:ascii="Times New Roman" w:hAnsi="Times New Roman"/>
          <w:b w:val="0"/>
          <w:i w:val="0"/>
          <w:iCs w:val="0"/>
          <w:sz w:val="20"/>
          <w:szCs w:val="20"/>
        </w:rPr>
        <w:t xml:space="preserve">Stereoisomeria. </w:t>
      </w:r>
      <w:proofErr w:type="spellStart"/>
      <w:r w:rsidRPr="009526A2">
        <w:rPr>
          <w:rFonts w:ascii="Times New Roman" w:hAnsi="Times New Roman"/>
          <w:b w:val="0"/>
          <w:i w:val="0"/>
          <w:iCs w:val="0"/>
          <w:sz w:val="20"/>
          <w:szCs w:val="20"/>
        </w:rPr>
        <w:t>Enantiomeria</w:t>
      </w:r>
      <w:proofErr w:type="spellEnd"/>
      <w:r w:rsidRPr="009526A2">
        <w:rPr>
          <w:rFonts w:ascii="Times New Roman" w:hAnsi="Times New Roman"/>
          <w:b w:val="0"/>
          <w:i w:val="0"/>
          <w:iCs w:val="0"/>
          <w:sz w:val="20"/>
          <w:szCs w:val="20"/>
        </w:rPr>
        <w:t>. Denomina</w:t>
      </w:r>
      <w:r>
        <w:rPr>
          <w:rFonts w:ascii="Times New Roman" w:hAnsi="Times New Roman"/>
          <w:b w:val="0"/>
          <w:i w:val="0"/>
          <w:iCs w:val="0"/>
          <w:sz w:val="20"/>
          <w:szCs w:val="20"/>
        </w:rPr>
        <w:t xml:space="preserve">zione degli </w:t>
      </w:r>
      <w:proofErr w:type="spellStart"/>
      <w:r>
        <w:rPr>
          <w:rFonts w:ascii="Times New Roman" w:hAnsi="Times New Roman"/>
          <w:b w:val="0"/>
          <w:i w:val="0"/>
          <w:iCs w:val="0"/>
          <w:sz w:val="20"/>
          <w:szCs w:val="20"/>
        </w:rPr>
        <w:t>stereocentri</w:t>
      </w:r>
      <w:proofErr w:type="spellEnd"/>
      <w:r>
        <w:rPr>
          <w:rFonts w:ascii="Times New Roman" w:hAnsi="Times New Roman"/>
          <w:b w:val="0"/>
          <w:i w:val="0"/>
          <w:iCs w:val="0"/>
          <w:sz w:val="20"/>
          <w:szCs w:val="20"/>
        </w:rPr>
        <w:t>:</w:t>
      </w:r>
      <w:r w:rsidRPr="009526A2">
        <w:rPr>
          <w:rFonts w:ascii="Times New Roman" w:hAnsi="Times New Roman"/>
          <w:b w:val="0"/>
          <w:i w:val="0"/>
          <w:iCs w:val="0"/>
          <w:sz w:val="20"/>
          <w:szCs w:val="20"/>
        </w:rPr>
        <w:t xml:space="preserve"> il sistema (R, S).</w:t>
      </w:r>
      <w:r>
        <w:rPr>
          <w:rFonts w:ascii="Times New Roman" w:hAnsi="Times New Roman"/>
          <w:b w:val="0"/>
          <w:i w:val="0"/>
          <w:iCs w:val="0"/>
          <w:sz w:val="20"/>
          <w:szCs w:val="20"/>
        </w:rPr>
        <w:t xml:space="preserve"> Proiezioni di Fischer. </w:t>
      </w:r>
      <w:r w:rsidRPr="009526A2">
        <w:rPr>
          <w:rFonts w:ascii="Times New Roman" w:hAnsi="Times New Roman"/>
          <w:b w:val="0"/>
          <w:i w:val="0"/>
          <w:iCs w:val="0"/>
          <w:sz w:val="20"/>
          <w:szCs w:val="20"/>
        </w:rPr>
        <w:t xml:space="preserve"> Molecole acicliche con due </w:t>
      </w:r>
      <w:proofErr w:type="spellStart"/>
      <w:r w:rsidRPr="009526A2">
        <w:rPr>
          <w:rFonts w:ascii="Times New Roman" w:hAnsi="Times New Roman"/>
          <w:b w:val="0"/>
          <w:i w:val="0"/>
          <w:iCs w:val="0"/>
          <w:sz w:val="20"/>
          <w:szCs w:val="20"/>
        </w:rPr>
        <w:t>stereocentri</w:t>
      </w:r>
      <w:proofErr w:type="spellEnd"/>
      <w:r w:rsidRPr="009526A2">
        <w:rPr>
          <w:rFonts w:ascii="Times New Roman" w:hAnsi="Times New Roman"/>
          <w:b w:val="0"/>
          <w:i w:val="0"/>
          <w:iCs w:val="0"/>
          <w:sz w:val="20"/>
          <w:szCs w:val="20"/>
        </w:rPr>
        <w:t xml:space="preserve">. Molecole cicliche con due o più </w:t>
      </w:r>
      <w:proofErr w:type="spellStart"/>
      <w:r w:rsidRPr="009526A2">
        <w:rPr>
          <w:rFonts w:ascii="Times New Roman" w:hAnsi="Times New Roman"/>
          <w:b w:val="0"/>
          <w:i w:val="0"/>
          <w:iCs w:val="0"/>
          <w:sz w:val="20"/>
          <w:szCs w:val="20"/>
        </w:rPr>
        <w:t>stereocentri</w:t>
      </w:r>
      <w:proofErr w:type="spellEnd"/>
      <w:r w:rsidRPr="009526A2">
        <w:rPr>
          <w:rFonts w:ascii="Times New Roman" w:hAnsi="Times New Roman"/>
          <w:b w:val="0"/>
          <w:i w:val="0"/>
          <w:iCs w:val="0"/>
          <w:sz w:val="20"/>
          <w:szCs w:val="20"/>
        </w:rPr>
        <w:t xml:space="preserve">. Proprietà degli </w:t>
      </w:r>
      <w:r w:rsidRPr="009526A2">
        <w:rPr>
          <w:rFonts w:ascii="Times New Roman" w:hAnsi="Times New Roman"/>
          <w:b w:val="0"/>
          <w:i w:val="0"/>
          <w:iCs w:val="0"/>
          <w:sz w:val="20"/>
          <w:szCs w:val="20"/>
        </w:rPr>
        <w:lastRenderedPageBreak/>
        <w:t xml:space="preserve">stereoisomeri. Attività ottica. </w:t>
      </w:r>
      <w:r>
        <w:rPr>
          <w:rFonts w:ascii="Times New Roman" w:hAnsi="Times New Roman"/>
          <w:b w:val="0"/>
          <w:i w:val="0"/>
          <w:iCs w:val="0"/>
          <w:sz w:val="20"/>
          <w:szCs w:val="20"/>
        </w:rPr>
        <w:t xml:space="preserve">Polarimetro. </w:t>
      </w:r>
      <w:r w:rsidRPr="009526A2">
        <w:rPr>
          <w:rFonts w:ascii="Times New Roman" w:hAnsi="Times New Roman"/>
          <w:b w:val="0"/>
          <w:i w:val="0"/>
          <w:iCs w:val="0"/>
          <w:sz w:val="20"/>
          <w:szCs w:val="20"/>
        </w:rPr>
        <w:t xml:space="preserve">Separazione di </w:t>
      </w:r>
      <w:proofErr w:type="spellStart"/>
      <w:r w:rsidRPr="009526A2">
        <w:rPr>
          <w:rFonts w:ascii="Times New Roman" w:hAnsi="Times New Roman"/>
          <w:b w:val="0"/>
          <w:i w:val="0"/>
          <w:iCs w:val="0"/>
          <w:sz w:val="20"/>
          <w:szCs w:val="20"/>
        </w:rPr>
        <w:t>enantiomeri</w:t>
      </w:r>
      <w:proofErr w:type="spellEnd"/>
      <w:r w:rsidRPr="009526A2">
        <w:rPr>
          <w:rFonts w:ascii="Times New Roman" w:hAnsi="Times New Roman"/>
          <w:b w:val="0"/>
          <w:i w:val="0"/>
          <w:iCs w:val="0"/>
          <w:sz w:val="20"/>
          <w:szCs w:val="20"/>
        </w:rPr>
        <w:t xml:space="preserve"> – risoluzione. (</w:t>
      </w:r>
      <w:r w:rsidRPr="009526A2">
        <w:rPr>
          <w:rFonts w:ascii="Times New Roman" w:hAnsi="Times New Roman"/>
          <w:b w:val="0"/>
          <w:i w:val="0"/>
          <w:sz w:val="20"/>
          <w:szCs w:val="20"/>
        </w:rPr>
        <w:t>Capitolo 6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, paragrafi 1-9 e 11 </w:t>
      </w:r>
      <w:r w:rsidRPr="009526A2">
        <w:rPr>
          <w:rFonts w:ascii="Times New Roman" w:hAnsi="Times New Roman"/>
          <w:b w:val="0"/>
          <w:i w:val="0"/>
          <w:sz w:val="20"/>
          <w:szCs w:val="20"/>
        </w:rPr>
        <w:t>+ appunti di lezione</w:t>
      </w:r>
      <w:r w:rsidRPr="009526A2">
        <w:rPr>
          <w:rFonts w:ascii="Times New Roman" w:hAnsi="Times New Roman"/>
          <w:b w:val="0"/>
          <w:i w:val="0"/>
          <w:iCs w:val="0"/>
          <w:sz w:val="20"/>
          <w:szCs w:val="20"/>
        </w:rPr>
        <w:t>)</w:t>
      </w:r>
      <w:r w:rsidRPr="009526A2">
        <w:rPr>
          <w:rFonts w:ascii="Times New Roman" w:hAnsi="Times New Roman"/>
          <w:b w:val="0"/>
          <w:i w:val="0"/>
          <w:sz w:val="20"/>
          <w:szCs w:val="20"/>
        </w:rPr>
        <w:t>.</w:t>
      </w:r>
    </w:p>
    <w:p w:rsidR="00831BB2" w:rsidRDefault="00831BB2" w:rsidP="009526A2">
      <w:pPr>
        <w:spacing w:line="360" w:lineRule="auto"/>
      </w:pPr>
    </w:p>
    <w:p w:rsidR="0009555A" w:rsidRPr="00EB2509" w:rsidRDefault="0009555A" w:rsidP="0009555A">
      <w:pPr>
        <w:spacing w:line="360" w:lineRule="auto"/>
        <w:jc w:val="both"/>
        <w:rPr>
          <w:iCs/>
        </w:rPr>
      </w:pPr>
      <w:r w:rsidRPr="0009555A">
        <w:rPr>
          <w:b/>
        </w:rPr>
        <w:t>Alogenuri alchilici</w:t>
      </w:r>
      <w:r>
        <w:t xml:space="preserve">. </w:t>
      </w:r>
      <w:r>
        <w:rPr>
          <w:iCs/>
        </w:rPr>
        <w:t xml:space="preserve">Nomenclatura. Sostituzione nucleofila alifatica e </w:t>
      </w:r>
      <w:r>
        <w:rPr>
          <w:iCs/>
        </w:rPr>
        <w:sym w:font="Symbol" w:char="F062"/>
      </w:r>
      <w:r>
        <w:rPr>
          <w:iCs/>
        </w:rPr>
        <w:t>-Eliminazione. Meccanismi della sostituzione nucleofila alifatica. Prove sperimentali per i meccanismi S</w:t>
      </w:r>
      <w:r w:rsidRPr="00402094">
        <w:rPr>
          <w:iCs/>
          <w:vertAlign w:val="subscript"/>
        </w:rPr>
        <w:t>N</w:t>
      </w:r>
      <w:r>
        <w:rPr>
          <w:iCs/>
        </w:rPr>
        <w:t>1 e S</w:t>
      </w:r>
      <w:r w:rsidRPr="00402094">
        <w:rPr>
          <w:iCs/>
          <w:vertAlign w:val="subscript"/>
        </w:rPr>
        <w:t>N</w:t>
      </w:r>
      <w:r>
        <w:rPr>
          <w:iCs/>
        </w:rPr>
        <w:t xml:space="preserve">2: struttura del nucleofilo e del substrato; il gruppo uscente; il ruolo del solvente. Analisi di varie reazioni di sostituzione nucleofila alifatica. </w:t>
      </w:r>
      <w:r>
        <w:rPr>
          <w:iCs/>
        </w:rPr>
        <w:sym w:font="Symbol" w:char="F062"/>
      </w:r>
      <w:r>
        <w:rPr>
          <w:iCs/>
        </w:rPr>
        <w:t>-Eliminazione: meccanismi E1 ed E2. Competizione tra sostituzione ed eliminazione. (</w:t>
      </w:r>
      <w:r w:rsidRPr="00EB2509">
        <w:t>Capitolo 7</w:t>
      </w:r>
      <w:r w:rsidR="00EB2509" w:rsidRPr="00EB2509">
        <w:t>+ appunti di lezione</w:t>
      </w:r>
      <w:r w:rsidRPr="00EB2509">
        <w:rPr>
          <w:iCs/>
        </w:rPr>
        <w:t>)</w:t>
      </w:r>
      <w:r w:rsidRPr="00EB2509">
        <w:t>.</w:t>
      </w:r>
    </w:p>
    <w:p w:rsidR="0009555A" w:rsidRDefault="0009555A" w:rsidP="0009555A">
      <w:pPr>
        <w:spacing w:line="360" w:lineRule="auto"/>
        <w:jc w:val="both"/>
        <w:rPr>
          <w:iCs/>
        </w:rPr>
      </w:pPr>
    </w:p>
    <w:p w:rsidR="00EB2509" w:rsidRDefault="00EB2509" w:rsidP="00EB2509">
      <w:pPr>
        <w:spacing w:line="360" w:lineRule="auto"/>
        <w:jc w:val="both"/>
        <w:rPr>
          <w:iCs/>
        </w:rPr>
      </w:pPr>
      <w:r w:rsidRPr="00EB2509">
        <w:rPr>
          <w:b/>
        </w:rPr>
        <w:t>Alcoli, eteri e tioli</w:t>
      </w:r>
      <w:r>
        <w:t xml:space="preserve">. </w:t>
      </w:r>
      <w:r>
        <w:rPr>
          <w:iCs/>
        </w:rPr>
        <w:t xml:space="preserve">Struttura. Nomenclatura. Proprietà fisiche. Reazioni degli alcoli: acidità e basicità, conversione in alogenuri alchilici, meccanismi di disidratazione acido-catalizzata, ossidazione. </w:t>
      </w:r>
      <w:r>
        <w:t>Nomenclatura e proprietà fisiche degli eteri.</w:t>
      </w:r>
      <w:r>
        <w:rPr>
          <w:iCs/>
        </w:rPr>
        <w:t xml:space="preserve"> Sintesi degli epossidi. </w:t>
      </w:r>
      <w:r>
        <w:t>Nomenclatura e proprietà fisiche dei tioli.</w:t>
      </w:r>
      <w:r>
        <w:rPr>
          <w:iCs/>
        </w:rPr>
        <w:t xml:space="preserve"> Acidità dei tioli ed ossidazione a disolfuri. (</w:t>
      </w:r>
      <w:r w:rsidRPr="00EB2509">
        <w:t>Capitolo 8</w:t>
      </w:r>
      <w:r>
        <w:rPr>
          <w:iCs/>
        </w:rPr>
        <w:t>)</w:t>
      </w:r>
      <w:r>
        <w:rPr>
          <w:i/>
        </w:rPr>
        <w:t>.</w:t>
      </w:r>
    </w:p>
    <w:p w:rsidR="00A27AEC" w:rsidRDefault="00A27AEC" w:rsidP="00A27AEC">
      <w:pPr>
        <w:spacing w:line="360" w:lineRule="auto"/>
      </w:pPr>
    </w:p>
    <w:p w:rsidR="00EB2509" w:rsidRDefault="00EB2509" w:rsidP="007F4F42">
      <w:pPr>
        <w:spacing w:line="360" w:lineRule="auto"/>
        <w:jc w:val="both"/>
      </w:pPr>
      <w:r>
        <w:rPr>
          <w:b/>
        </w:rPr>
        <w:t>Benzene e suoi derivati</w:t>
      </w:r>
      <w:r w:rsidR="00A27AEC">
        <w:rPr>
          <w:b/>
        </w:rPr>
        <w:t>.</w:t>
      </w:r>
      <w:r w:rsidR="00A27AEC">
        <w:t xml:space="preserve"> </w:t>
      </w:r>
    </w:p>
    <w:p w:rsidR="00EB2509" w:rsidRDefault="00750F94" w:rsidP="00EB2509">
      <w:pPr>
        <w:spacing w:line="360" w:lineRule="auto"/>
        <w:jc w:val="both"/>
        <w:rPr>
          <w:iCs/>
        </w:rPr>
      </w:pPr>
      <w:r>
        <w:rPr>
          <w:iCs/>
        </w:rPr>
        <w:t xml:space="preserve">Struttura del benzene ed </w:t>
      </w:r>
      <w:r w:rsidR="00EB2509">
        <w:rPr>
          <w:iCs/>
        </w:rPr>
        <w:t xml:space="preserve">energia di risonanza. Concetto di aromaticità. </w:t>
      </w:r>
      <w:r>
        <w:t xml:space="preserve">Struttura di composti eterociclici aromatici: piridina, pirrolo, furano, tiofene, indolo, imidazolo, </w:t>
      </w:r>
      <w:proofErr w:type="spellStart"/>
      <w:r>
        <w:t>purina</w:t>
      </w:r>
      <w:proofErr w:type="spellEnd"/>
      <w:r>
        <w:t>, pirimidina.</w:t>
      </w:r>
      <w:r>
        <w:rPr>
          <w:iCs/>
        </w:rPr>
        <w:t xml:space="preserve"> </w:t>
      </w:r>
      <w:r w:rsidR="00EB2509">
        <w:rPr>
          <w:iCs/>
        </w:rPr>
        <w:t>Nomenclatura</w:t>
      </w:r>
      <w:r>
        <w:rPr>
          <w:iCs/>
        </w:rPr>
        <w:t xml:space="preserve"> di benzeni mono-, di- e poli-sostituiti</w:t>
      </w:r>
      <w:r w:rsidR="00EB2509">
        <w:rPr>
          <w:iCs/>
        </w:rPr>
        <w:t xml:space="preserve">. </w:t>
      </w:r>
      <w:r>
        <w:rPr>
          <w:iCs/>
        </w:rPr>
        <w:t>Reazioni del benzene :</w:t>
      </w:r>
      <w:r w:rsidR="00EB2509">
        <w:rPr>
          <w:iCs/>
        </w:rPr>
        <w:t xml:space="preserve"> ossidazione in posizione benzilica</w:t>
      </w:r>
      <w:r>
        <w:rPr>
          <w:iCs/>
        </w:rPr>
        <w:t>; so</w:t>
      </w:r>
      <w:r w:rsidR="00EB2509">
        <w:rPr>
          <w:iCs/>
        </w:rPr>
        <w:t xml:space="preserve">stituzione elettrofila aromatica. Meccanismo della sostituzione elettrofila aromatica. </w:t>
      </w:r>
      <w:r>
        <w:t xml:space="preserve">Reazioni di alogenazione, nitrazione, solfonazione, alchilazione e </w:t>
      </w:r>
      <w:proofErr w:type="spellStart"/>
      <w:r>
        <w:t>acilazione</w:t>
      </w:r>
      <w:proofErr w:type="spellEnd"/>
      <w:r>
        <w:t xml:space="preserve"> di </w:t>
      </w:r>
      <w:proofErr w:type="spellStart"/>
      <w:r>
        <w:t>Friedel-Crafts</w:t>
      </w:r>
      <w:proofErr w:type="spellEnd"/>
      <w:r>
        <w:t xml:space="preserve">. </w:t>
      </w:r>
      <w:proofErr w:type="spellStart"/>
      <w:r w:rsidR="00EB2509">
        <w:rPr>
          <w:iCs/>
        </w:rPr>
        <w:t>Fenoli</w:t>
      </w:r>
      <w:proofErr w:type="spellEnd"/>
      <w:r w:rsidR="00EB2509">
        <w:rPr>
          <w:iCs/>
        </w:rPr>
        <w:t>. (</w:t>
      </w:r>
      <w:r w:rsidR="00EB2509" w:rsidRPr="00750F94">
        <w:t xml:space="preserve">Capitolo 9: paragrafi </w:t>
      </w:r>
      <w:r>
        <w:t xml:space="preserve">1-7 e </w:t>
      </w:r>
      <w:r w:rsidR="00EB2509" w:rsidRPr="00750F94">
        <w:t>9</w:t>
      </w:r>
      <w:r w:rsidR="00EB2509">
        <w:rPr>
          <w:iCs/>
        </w:rPr>
        <w:t>)</w:t>
      </w:r>
      <w:r w:rsidR="00EB2509">
        <w:rPr>
          <w:i/>
        </w:rPr>
        <w:t>.</w:t>
      </w:r>
    </w:p>
    <w:p w:rsidR="00750F94" w:rsidRDefault="00750F94" w:rsidP="00BD4C7D">
      <w:pPr>
        <w:spacing w:line="360" w:lineRule="auto"/>
        <w:jc w:val="both"/>
        <w:rPr>
          <w:b/>
          <w:bCs/>
        </w:rPr>
      </w:pPr>
    </w:p>
    <w:p w:rsidR="00750F94" w:rsidRDefault="00750F94" w:rsidP="00750F94">
      <w:pPr>
        <w:spacing w:line="360" w:lineRule="auto"/>
        <w:jc w:val="both"/>
        <w:rPr>
          <w:iCs/>
        </w:rPr>
      </w:pPr>
      <w:r>
        <w:rPr>
          <w:b/>
          <w:bCs/>
        </w:rPr>
        <w:t>Ammine</w:t>
      </w:r>
      <w:r w:rsidR="00BA69F4">
        <w:rPr>
          <w:b/>
          <w:bCs/>
        </w:rPr>
        <w:t>.</w:t>
      </w:r>
      <w:r>
        <w:rPr>
          <w:bCs/>
        </w:rPr>
        <w:t xml:space="preserve"> </w:t>
      </w:r>
      <w:r>
        <w:rPr>
          <w:iCs/>
        </w:rPr>
        <w:t>Struttura e classificazione. Nomenclatura. Proprietà fisiche. Basicità. Reazione con gli acidi. (</w:t>
      </w:r>
      <w:r w:rsidRPr="00750F94">
        <w:t xml:space="preserve">Capitolo 10: paragrafi </w:t>
      </w:r>
      <w:r>
        <w:t>2-6</w:t>
      </w:r>
      <w:r w:rsidRPr="00750F94">
        <w:rPr>
          <w:iCs/>
        </w:rPr>
        <w:t>)</w:t>
      </w:r>
      <w:r w:rsidRPr="00750F94">
        <w:t>.</w:t>
      </w:r>
    </w:p>
    <w:p w:rsidR="00BA69F4" w:rsidRDefault="00BA69F4">
      <w:pPr>
        <w:spacing w:line="360" w:lineRule="auto"/>
        <w:rPr>
          <w:b/>
          <w:bCs/>
        </w:rPr>
      </w:pPr>
    </w:p>
    <w:p w:rsidR="00750F94" w:rsidRDefault="00750F94" w:rsidP="00750F94">
      <w:pPr>
        <w:spacing w:line="360" w:lineRule="auto"/>
        <w:jc w:val="both"/>
        <w:rPr>
          <w:iCs/>
        </w:rPr>
      </w:pPr>
      <w:r>
        <w:rPr>
          <w:b/>
          <w:bCs/>
        </w:rPr>
        <w:t>Aldeidi e chetoni</w:t>
      </w:r>
      <w:r w:rsidR="0070402B">
        <w:rPr>
          <w:b/>
          <w:bCs/>
        </w:rPr>
        <w:t>.</w:t>
      </w:r>
      <w:r w:rsidR="0070402B">
        <w:rPr>
          <w:bCs/>
        </w:rPr>
        <w:t xml:space="preserve"> </w:t>
      </w:r>
      <w:r>
        <w:rPr>
          <w:iCs/>
        </w:rPr>
        <w:t xml:space="preserve">Struttura e legami. Nomenclatura IUPAC e nomi comuni. Proprietà fisiche. Reazioni. Addizione di alcoli. Addizione di ammoniaca e ammine. Tautomeria </w:t>
      </w:r>
      <w:proofErr w:type="spellStart"/>
      <w:r>
        <w:rPr>
          <w:iCs/>
        </w:rPr>
        <w:t>cheto-enolica</w:t>
      </w:r>
      <w:proofErr w:type="spellEnd"/>
      <w:r>
        <w:rPr>
          <w:iCs/>
        </w:rPr>
        <w:t>. Ossidazione. Riduzione. (</w:t>
      </w:r>
      <w:r w:rsidRPr="00750F94">
        <w:t xml:space="preserve">Capitolo 13: paragrafi </w:t>
      </w:r>
      <w:r>
        <w:t>1-5 e 7-11</w:t>
      </w:r>
      <w:r>
        <w:rPr>
          <w:iCs/>
        </w:rPr>
        <w:t>)</w:t>
      </w:r>
      <w:r>
        <w:rPr>
          <w:i/>
        </w:rPr>
        <w:t>.</w:t>
      </w:r>
    </w:p>
    <w:p w:rsidR="00750F94" w:rsidRDefault="00750F94" w:rsidP="00750F94">
      <w:pPr>
        <w:spacing w:line="360" w:lineRule="auto"/>
        <w:jc w:val="both"/>
        <w:rPr>
          <w:bCs/>
        </w:rPr>
      </w:pPr>
    </w:p>
    <w:p w:rsidR="00750F94" w:rsidRDefault="00750F94" w:rsidP="00750F94">
      <w:pPr>
        <w:spacing w:line="360" w:lineRule="auto"/>
        <w:jc w:val="both"/>
        <w:rPr>
          <w:iCs/>
        </w:rPr>
      </w:pPr>
      <w:r w:rsidRPr="00750F94">
        <w:rPr>
          <w:b/>
        </w:rPr>
        <w:t>Acidi carbossilici.</w:t>
      </w:r>
      <w:r>
        <w:t xml:space="preserve"> </w:t>
      </w:r>
      <w:r>
        <w:rPr>
          <w:iCs/>
        </w:rPr>
        <w:t xml:space="preserve">Struttura. Nomenclatura IUPAC e nomi comuni. Proprietà fisiche. Acidità. Riduzione. Esterificazione di Fischer. Conversione in alogenuri </w:t>
      </w:r>
      <w:proofErr w:type="spellStart"/>
      <w:r>
        <w:rPr>
          <w:iCs/>
        </w:rPr>
        <w:t>acilici</w:t>
      </w:r>
      <w:proofErr w:type="spellEnd"/>
      <w:r>
        <w:rPr>
          <w:iCs/>
        </w:rPr>
        <w:t>. Decarbossilazione. (</w:t>
      </w:r>
      <w:r w:rsidRPr="00750F94">
        <w:t>Capitolo 14</w:t>
      </w:r>
      <w:r>
        <w:rPr>
          <w:iCs/>
        </w:rPr>
        <w:t>)</w:t>
      </w:r>
      <w:r>
        <w:rPr>
          <w:i/>
        </w:rPr>
        <w:t>.</w:t>
      </w:r>
    </w:p>
    <w:p w:rsidR="00750F94" w:rsidRDefault="00750F94" w:rsidP="00750F94">
      <w:pPr>
        <w:spacing w:line="360" w:lineRule="auto"/>
        <w:jc w:val="both"/>
      </w:pPr>
    </w:p>
    <w:p w:rsidR="00750F94" w:rsidRDefault="00750F94" w:rsidP="00750F94">
      <w:pPr>
        <w:spacing w:line="360" w:lineRule="auto"/>
        <w:jc w:val="both"/>
        <w:rPr>
          <w:iCs/>
        </w:rPr>
      </w:pPr>
      <w:r>
        <w:rPr>
          <w:b/>
          <w:bCs/>
        </w:rPr>
        <w:t>Derivati funzionali degli acidi carbossilici</w:t>
      </w:r>
      <w:r w:rsidR="00BA69F4">
        <w:rPr>
          <w:b/>
          <w:bCs/>
        </w:rPr>
        <w:t>.</w:t>
      </w:r>
      <w:r w:rsidR="00BA69F4" w:rsidRPr="00750F94">
        <w:rPr>
          <w:bCs/>
        </w:rPr>
        <w:t xml:space="preserve"> </w:t>
      </w:r>
      <w:r>
        <w:rPr>
          <w:iCs/>
        </w:rPr>
        <w:t>Struttura e nomenclatura: cloruri degli acidi, anidridi, esteri e lattoni, ammidi e lattami. Reazioni caratteristiche</w:t>
      </w:r>
      <w:r w:rsidR="00FA3F3C">
        <w:rPr>
          <w:iCs/>
        </w:rPr>
        <w:t xml:space="preserve">: sostituzione nucleofila </w:t>
      </w:r>
      <w:proofErr w:type="spellStart"/>
      <w:r w:rsidR="00FA3F3C">
        <w:rPr>
          <w:iCs/>
        </w:rPr>
        <w:t>acilica</w:t>
      </w:r>
      <w:proofErr w:type="spellEnd"/>
      <w:r>
        <w:rPr>
          <w:iCs/>
        </w:rPr>
        <w:t>. Reazioni con l'acqua</w:t>
      </w:r>
      <w:r w:rsidR="00FA3F3C">
        <w:rPr>
          <w:iCs/>
        </w:rPr>
        <w:t xml:space="preserve">: </w:t>
      </w:r>
      <w:r>
        <w:rPr>
          <w:iCs/>
        </w:rPr>
        <w:t>idrolisi. Reazioni con gli alcoli. Reazione con l’ammoniaca e con le ammine. Interconversione dei derivati funzionali. Riduzione. (</w:t>
      </w:r>
      <w:r w:rsidRPr="00FA3F3C">
        <w:t xml:space="preserve">Capitolo 15: paragrafi </w:t>
      </w:r>
      <w:r w:rsidR="00FA3F3C">
        <w:t>1-7 e 9</w:t>
      </w:r>
      <w:r>
        <w:rPr>
          <w:iCs/>
        </w:rPr>
        <w:t>)</w:t>
      </w:r>
      <w:r>
        <w:rPr>
          <w:i/>
        </w:rPr>
        <w:t>.</w:t>
      </w:r>
    </w:p>
    <w:p w:rsidR="00750F94" w:rsidRPr="00FA3F3C" w:rsidRDefault="00750F94" w:rsidP="00750F94">
      <w:pPr>
        <w:spacing w:line="360" w:lineRule="auto"/>
        <w:jc w:val="both"/>
        <w:rPr>
          <w:iCs/>
        </w:rPr>
      </w:pPr>
    </w:p>
    <w:p w:rsidR="00FA3F3C" w:rsidRDefault="00FA3F3C" w:rsidP="00FA3F3C">
      <w:pPr>
        <w:spacing w:line="360" w:lineRule="auto"/>
        <w:jc w:val="both"/>
        <w:rPr>
          <w:iCs/>
        </w:rPr>
      </w:pPr>
      <w:r w:rsidRPr="00FA3F3C">
        <w:rPr>
          <w:b/>
          <w:bCs/>
        </w:rPr>
        <w:t xml:space="preserve">Anioni </w:t>
      </w:r>
      <w:proofErr w:type="spellStart"/>
      <w:r w:rsidRPr="00FA3F3C">
        <w:rPr>
          <w:b/>
          <w:bCs/>
        </w:rPr>
        <w:t>enolato</w:t>
      </w:r>
      <w:proofErr w:type="spellEnd"/>
      <w:r w:rsidRPr="00FA3F3C">
        <w:rPr>
          <w:b/>
          <w:bCs/>
        </w:rPr>
        <w:t xml:space="preserve">. </w:t>
      </w:r>
      <w:r w:rsidRPr="00FA3F3C">
        <w:rPr>
          <w:bCs/>
        </w:rPr>
        <w:t xml:space="preserve">Acidità degli idrogeni in </w:t>
      </w:r>
      <w:r w:rsidRPr="00FA3F3C">
        <w:rPr>
          <w:rFonts w:ascii="Symbol" w:hAnsi="Symbol"/>
          <w:bCs/>
        </w:rPr>
        <w:t></w:t>
      </w:r>
      <w:r w:rsidRPr="00FA3F3C">
        <w:rPr>
          <w:bCs/>
        </w:rPr>
        <w:t>.</w:t>
      </w:r>
      <w:r>
        <w:rPr>
          <w:b/>
          <w:bCs/>
        </w:rPr>
        <w:t xml:space="preserve"> </w:t>
      </w:r>
      <w:r>
        <w:rPr>
          <w:iCs/>
        </w:rPr>
        <w:t xml:space="preserve">Formazione di anioni </w:t>
      </w:r>
      <w:proofErr w:type="spellStart"/>
      <w:r>
        <w:rPr>
          <w:iCs/>
        </w:rPr>
        <w:t>enolato</w:t>
      </w:r>
      <w:proofErr w:type="spellEnd"/>
      <w:r>
        <w:rPr>
          <w:iCs/>
        </w:rPr>
        <w:t xml:space="preserve">. La reazione </w:t>
      </w:r>
      <w:proofErr w:type="spellStart"/>
      <w:r>
        <w:rPr>
          <w:iCs/>
        </w:rPr>
        <w:t>aldolica</w:t>
      </w:r>
      <w:proofErr w:type="spellEnd"/>
      <w:r>
        <w:rPr>
          <w:iCs/>
        </w:rPr>
        <w:t xml:space="preserve">. Reazioni </w:t>
      </w:r>
      <w:proofErr w:type="spellStart"/>
      <w:r>
        <w:rPr>
          <w:iCs/>
        </w:rPr>
        <w:t>aldoliche</w:t>
      </w:r>
      <w:proofErr w:type="spellEnd"/>
      <w:r>
        <w:rPr>
          <w:iCs/>
        </w:rPr>
        <w:t xml:space="preserve"> incrociate ed intramolecolari.  Condensazione di </w:t>
      </w:r>
      <w:proofErr w:type="spellStart"/>
      <w:r>
        <w:rPr>
          <w:iCs/>
        </w:rPr>
        <w:t>Claisen</w:t>
      </w:r>
      <w:proofErr w:type="spellEnd"/>
      <w:r>
        <w:rPr>
          <w:iCs/>
        </w:rPr>
        <w:t xml:space="preserve"> e di </w:t>
      </w:r>
      <w:proofErr w:type="spellStart"/>
      <w:r>
        <w:rPr>
          <w:iCs/>
        </w:rPr>
        <w:t>Dieckmann</w:t>
      </w:r>
      <w:proofErr w:type="spellEnd"/>
      <w:r>
        <w:rPr>
          <w:iCs/>
        </w:rPr>
        <w:t xml:space="preserve">. Condensazioni di </w:t>
      </w:r>
      <w:proofErr w:type="spellStart"/>
      <w:r>
        <w:rPr>
          <w:iCs/>
        </w:rPr>
        <w:t>Claisen</w:t>
      </w:r>
      <w:proofErr w:type="spellEnd"/>
      <w:r>
        <w:rPr>
          <w:iCs/>
        </w:rPr>
        <w:t xml:space="preserve"> incrociate. Idrolisi e decarbossilazione dei </w:t>
      </w:r>
      <w:r>
        <w:rPr>
          <w:iCs/>
        </w:rPr>
        <w:sym w:font="Symbol" w:char="F062"/>
      </w:r>
      <w:proofErr w:type="spellStart"/>
      <w:r>
        <w:rPr>
          <w:iCs/>
        </w:rPr>
        <w:t>-chetoesteri</w:t>
      </w:r>
      <w:proofErr w:type="spellEnd"/>
      <w:r>
        <w:rPr>
          <w:iCs/>
        </w:rPr>
        <w:t>. (</w:t>
      </w:r>
      <w:r w:rsidRPr="00FA3F3C">
        <w:t xml:space="preserve">Capitolo 16: paragrafi </w:t>
      </w:r>
      <w:r>
        <w:t>1-4</w:t>
      </w:r>
      <w:r>
        <w:rPr>
          <w:iCs/>
        </w:rPr>
        <w:t>)</w:t>
      </w:r>
      <w:r>
        <w:rPr>
          <w:i/>
        </w:rPr>
        <w:t>.</w:t>
      </w:r>
    </w:p>
    <w:p w:rsidR="00FA3F3C" w:rsidRDefault="00FA3F3C" w:rsidP="00FA3F3C">
      <w:pPr>
        <w:jc w:val="both"/>
        <w:rPr>
          <w:iCs/>
        </w:rPr>
      </w:pPr>
    </w:p>
    <w:p w:rsidR="00FA3F3C" w:rsidRDefault="00BA69F4" w:rsidP="00FA3F3C">
      <w:pPr>
        <w:spacing w:line="360" w:lineRule="auto"/>
        <w:jc w:val="both"/>
        <w:rPr>
          <w:iCs/>
        </w:rPr>
      </w:pPr>
      <w:r>
        <w:rPr>
          <w:b/>
          <w:bCs/>
        </w:rPr>
        <w:lastRenderedPageBreak/>
        <w:t>Carboidrati.</w:t>
      </w:r>
      <w:r>
        <w:t xml:space="preserve"> </w:t>
      </w:r>
      <w:r w:rsidR="00FA3F3C">
        <w:rPr>
          <w:iCs/>
        </w:rPr>
        <w:t>Monosaccaridi.</w:t>
      </w:r>
      <w:r w:rsidR="00FA3F3C" w:rsidRPr="00FA3F3C">
        <w:t xml:space="preserve"> </w:t>
      </w:r>
      <w:proofErr w:type="spellStart"/>
      <w:r w:rsidR="00FA3F3C">
        <w:t>Aldosi</w:t>
      </w:r>
      <w:proofErr w:type="spellEnd"/>
      <w:r w:rsidR="00FA3F3C">
        <w:t xml:space="preserve"> e chetosi. Formule di Fischer. Convenzione D, L. </w:t>
      </w:r>
      <w:proofErr w:type="spellStart"/>
      <w:r w:rsidR="00FA3F3C">
        <w:t>Amminozuccheri</w:t>
      </w:r>
      <w:proofErr w:type="spellEnd"/>
      <w:r w:rsidR="00FA3F3C">
        <w:t>. Proprietà fisiche.</w:t>
      </w:r>
      <w:r w:rsidR="00FA3F3C">
        <w:rPr>
          <w:iCs/>
        </w:rPr>
        <w:t xml:space="preserve"> La struttura ciclica dei monosaccaridi. </w:t>
      </w:r>
      <w:r w:rsidR="00FA3F3C">
        <w:t xml:space="preserve">Formule di </w:t>
      </w:r>
      <w:proofErr w:type="spellStart"/>
      <w:r w:rsidR="00FA3F3C">
        <w:t>Haworth</w:t>
      </w:r>
      <w:proofErr w:type="spellEnd"/>
      <w:r w:rsidR="00FA3F3C">
        <w:t xml:space="preserve"> e conformazionali</w:t>
      </w:r>
      <w:r w:rsidR="00FA3F3C">
        <w:rPr>
          <w:iCs/>
        </w:rPr>
        <w:t>.</w:t>
      </w:r>
      <w:r w:rsidR="00FA3F3C">
        <w:t xml:space="preserve"> </w:t>
      </w:r>
      <w:proofErr w:type="spellStart"/>
      <w:r w:rsidR="00FA3F3C">
        <w:t>Mutarotazione</w:t>
      </w:r>
      <w:proofErr w:type="spellEnd"/>
      <w:r w:rsidR="00FA3F3C">
        <w:rPr>
          <w:iCs/>
        </w:rPr>
        <w:t>. Reazioni dei monosaccaridi: formazione di glicosidi, riduzione, ossidazioni. Disaccaridi</w:t>
      </w:r>
      <w:r w:rsidR="00FA3F3C" w:rsidRPr="00FA3F3C">
        <w:t xml:space="preserve"> </w:t>
      </w:r>
      <w:r w:rsidR="00FA3F3C">
        <w:t>(maltosio, lattosio, saccarosio). Polisaccaridi (amido, glicogeno e cellulosa)</w:t>
      </w:r>
      <w:r w:rsidR="00FA3F3C">
        <w:rPr>
          <w:iCs/>
        </w:rPr>
        <w:t>. (</w:t>
      </w:r>
      <w:r w:rsidR="00FA3F3C" w:rsidRPr="00FA3F3C">
        <w:t xml:space="preserve">Capitolo 18: paragrafi </w:t>
      </w:r>
      <w:r w:rsidR="00FA3F3C">
        <w:t xml:space="preserve">1-4, 7 e 8 A, B, </w:t>
      </w:r>
      <w:proofErr w:type="spellStart"/>
      <w:r w:rsidR="00FA3F3C">
        <w:t>C</w:t>
      </w:r>
      <w:r w:rsidR="001D2EC0" w:rsidRPr="00EB2509">
        <w:t>+</w:t>
      </w:r>
      <w:proofErr w:type="spellEnd"/>
      <w:r w:rsidR="001D2EC0" w:rsidRPr="00EB2509">
        <w:t xml:space="preserve"> appunti di lezione</w:t>
      </w:r>
      <w:r w:rsidR="00FA3F3C">
        <w:rPr>
          <w:iCs/>
        </w:rPr>
        <w:t>)</w:t>
      </w:r>
      <w:r w:rsidR="00FA3F3C">
        <w:rPr>
          <w:i/>
        </w:rPr>
        <w:t>.</w:t>
      </w:r>
    </w:p>
    <w:p w:rsidR="00904BD6" w:rsidRDefault="00904BD6">
      <w:pPr>
        <w:spacing w:line="360" w:lineRule="auto"/>
        <w:rPr>
          <w:b/>
          <w:bCs/>
        </w:rPr>
      </w:pPr>
    </w:p>
    <w:p w:rsidR="00FA3F3C" w:rsidRPr="001D2EC0" w:rsidRDefault="00921195" w:rsidP="001D2EC0">
      <w:pPr>
        <w:spacing w:line="360" w:lineRule="auto"/>
        <w:jc w:val="both"/>
      </w:pPr>
      <w:r>
        <w:rPr>
          <w:b/>
          <w:bCs/>
        </w:rPr>
        <w:t>Amminoacidi</w:t>
      </w:r>
      <w:r w:rsidR="001D2EC0">
        <w:rPr>
          <w:b/>
          <w:bCs/>
        </w:rPr>
        <w:t xml:space="preserve"> e proteine</w:t>
      </w:r>
      <w:r w:rsidR="00904BD6">
        <w:rPr>
          <w:b/>
          <w:bCs/>
        </w:rPr>
        <w:t>.</w:t>
      </w:r>
      <w:r w:rsidR="00904BD6">
        <w:t xml:space="preserve"> </w:t>
      </w:r>
      <w:r w:rsidR="001D2EC0">
        <w:t xml:space="preserve">Gli amminoacidi naturali: classificazione e nomenclatura. Proprietà acido-base e titolazione di un amminoacido. Punto isoelettrico. Separazione degli amminoacidi. Peptidi. Determinazione della struttura primaria di un peptide e di una proteina. Degradazione di </w:t>
      </w:r>
      <w:proofErr w:type="spellStart"/>
      <w:r w:rsidR="001D2EC0">
        <w:t>Edman</w:t>
      </w:r>
      <w:proofErr w:type="spellEnd"/>
      <w:r w:rsidR="00FA3F3C">
        <w:rPr>
          <w:iCs/>
        </w:rPr>
        <w:t xml:space="preserve"> (</w:t>
      </w:r>
      <w:r w:rsidR="00FA3F3C" w:rsidRPr="001D2EC0">
        <w:t>Capitolo</w:t>
      </w:r>
      <w:r w:rsidR="00FA3F3C">
        <w:rPr>
          <w:i/>
        </w:rPr>
        <w:t xml:space="preserve"> </w:t>
      </w:r>
      <w:r w:rsidR="00FA3F3C" w:rsidRPr="001D2EC0">
        <w:t xml:space="preserve">19: paragrafi </w:t>
      </w:r>
      <w:r w:rsidR="001D2EC0">
        <w:t>1-5</w:t>
      </w:r>
      <w:r w:rsidR="00FA3F3C">
        <w:rPr>
          <w:iCs/>
        </w:rPr>
        <w:t>)</w:t>
      </w:r>
      <w:r w:rsidR="00FA3F3C">
        <w:rPr>
          <w:i/>
        </w:rPr>
        <w:t>.</w:t>
      </w:r>
    </w:p>
    <w:p w:rsidR="00BA69F4" w:rsidRDefault="00BA69F4">
      <w:pPr>
        <w:spacing w:line="360" w:lineRule="auto"/>
        <w:rPr>
          <w:b/>
          <w:bCs/>
        </w:rPr>
      </w:pPr>
    </w:p>
    <w:p w:rsidR="001D2EC0" w:rsidRDefault="001D2EC0" w:rsidP="001D2EC0">
      <w:pPr>
        <w:spacing w:line="360" w:lineRule="auto"/>
        <w:jc w:val="both"/>
      </w:pPr>
      <w:r>
        <w:rPr>
          <w:b/>
          <w:bCs/>
        </w:rPr>
        <w:t>Nucleosidi e nucleotidi.</w:t>
      </w:r>
      <w:r>
        <w:t xml:space="preserve"> Basi pirimidiniche e puriniche. Struttura e nomenclatura di nucleosidi e nucleotidi. Struttura primaria del DNA. (Capitolo 20: paragrafi 1-3).</w:t>
      </w:r>
    </w:p>
    <w:p w:rsidR="001D2EC0" w:rsidRDefault="001D2EC0">
      <w:pPr>
        <w:spacing w:line="360" w:lineRule="auto"/>
        <w:rPr>
          <w:b/>
          <w:bCs/>
        </w:rPr>
      </w:pPr>
    </w:p>
    <w:p w:rsidR="00FD24F6" w:rsidRDefault="00FD24F6" w:rsidP="004D44CE">
      <w:pPr>
        <w:spacing w:line="360" w:lineRule="auto"/>
        <w:jc w:val="both"/>
      </w:pPr>
      <w:r>
        <w:rPr>
          <w:b/>
          <w:bCs/>
        </w:rPr>
        <w:t>Lipidi</w:t>
      </w:r>
      <w:r>
        <w:t xml:space="preserve"> </w:t>
      </w:r>
      <w:r>
        <w:rPr>
          <w:b/>
          <w:bCs/>
        </w:rPr>
        <w:t>.</w:t>
      </w:r>
      <w:r>
        <w:t xml:space="preserve"> Acidi grassi. Trigliceridi. Grassi ed oli. Saponi e detergenti. Micelle. Fosfolipidi. Doppio strato lipidico. (Cap</w:t>
      </w:r>
      <w:r w:rsidR="001D2EC0">
        <w:t>itolo</w:t>
      </w:r>
      <w:r>
        <w:t xml:space="preserve"> 2</w:t>
      </w:r>
      <w:r w:rsidR="001D2EC0">
        <w:t>1:</w:t>
      </w:r>
      <w:r>
        <w:t xml:space="preserve"> par</w:t>
      </w:r>
      <w:r w:rsidR="001D2EC0">
        <w:t>agrafi 1-4</w:t>
      </w:r>
      <w:r>
        <w:t>).</w:t>
      </w:r>
    </w:p>
    <w:p w:rsidR="00FD24F6" w:rsidRDefault="00FD24F6" w:rsidP="00FD24F6">
      <w:pPr>
        <w:spacing w:line="360" w:lineRule="auto"/>
        <w:rPr>
          <w:b/>
          <w:bCs/>
        </w:rPr>
      </w:pPr>
    </w:p>
    <w:sectPr w:rsidR="00FD24F6">
      <w:pgSz w:w="11906" w:h="16838" w:code="9"/>
      <w:pgMar w:top="1474" w:right="1474" w:bottom="1474" w:left="147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9931A2"/>
    <w:multiLevelType w:val="hybridMultilevel"/>
    <w:tmpl w:val="9BC0A02E"/>
    <w:lvl w:ilvl="0" w:tplc="533482F6">
      <w:start w:val="1"/>
      <w:numFmt w:val="decimal"/>
      <w:lvlText w:val="%1)"/>
      <w:lvlJc w:val="left"/>
      <w:pPr>
        <w:tabs>
          <w:tab w:val="num" w:pos="1065"/>
        </w:tabs>
        <w:ind w:left="1065" w:hanging="705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73D3499D"/>
    <w:multiLevelType w:val="hybridMultilevel"/>
    <w:tmpl w:val="B66CFBE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33"/>
  <w:embedSystemFonts/>
  <w:proofState w:spelling="clean"/>
  <w:stylePaneFormatFilter w:val="3F01"/>
  <w:doNotTrackMoves/>
  <w:defaultTabStop w:val="708"/>
  <w:hyphenationZone w:val="283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67A3D"/>
    <w:rsid w:val="00050734"/>
    <w:rsid w:val="0009555A"/>
    <w:rsid w:val="001022FF"/>
    <w:rsid w:val="00117510"/>
    <w:rsid w:val="001D2EC0"/>
    <w:rsid w:val="00222764"/>
    <w:rsid w:val="00286A13"/>
    <w:rsid w:val="002D3FEF"/>
    <w:rsid w:val="002E760B"/>
    <w:rsid w:val="003048C8"/>
    <w:rsid w:val="00375038"/>
    <w:rsid w:val="00377E93"/>
    <w:rsid w:val="003A11FC"/>
    <w:rsid w:val="004D44CE"/>
    <w:rsid w:val="004E7DAC"/>
    <w:rsid w:val="00582F46"/>
    <w:rsid w:val="005D4FE4"/>
    <w:rsid w:val="0070402B"/>
    <w:rsid w:val="00750F94"/>
    <w:rsid w:val="007D5BC0"/>
    <w:rsid w:val="007E1093"/>
    <w:rsid w:val="007F1845"/>
    <w:rsid w:val="007F1CED"/>
    <w:rsid w:val="007F4F42"/>
    <w:rsid w:val="00831BB2"/>
    <w:rsid w:val="00904BD6"/>
    <w:rsid w:val="00921195"/>
    <w:rsid w:val="009526A2"/>
    <w:rsid w:val="00992E39"/>
    <w:rsid w:val="00A23654"/>
    <w:rsid w:val="00A27AEC"/>
    <w:rsid w:val="00A578FF"/>
    <w:rsid w:val="00A62316"/>
    <w:rsid w:val="00A714E1"/>
    <w:rsid w:val="00A766D0"/>
    <w:rsid w:val="00AC5C4B"/>
    <w:rsid w:val="00AD4108"/>
    <w:rsid w:val="00B17B81"/>
    <w:rsid w:val="00B57381"/>
    <w:rsid w:val="00B721D5"/>
    <w:rsid w:val="00B9047D"/>
    <w:rsid w:val="00BA69F4"/>
    <w:rsid w:val="00BB3CA1"/>
    <w:rsid w:val="00BD4C7D"/>
    <w:rsid w:val="00CD3885"/>
    <w:rsid w:val="00CD6316"/>
    <w:rsid w:val="00CE6A77"/>
    <w:rsid w:val="00D616D6"/>
    <w:rsid w:val="00D67A3D"/>
    <w:rsid w:val="00E13952"/>
    <w:rsid w:val="00EB2509"/>
    <w:rsid w:val="00F25A8B"/>
    <w:rsid w:val="00F62D53"/>
    <w:rsid w:val="00FA3F3C"/>
    <w:rsid w:val="00FA765F"/>
    <w:rsid w:val="00FD24F6"/>
    <w:rsid w:val="00FE08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B17B8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99"/>
    <w:semiHidden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Titolo">
    <w:name w:val="Title"/>
    <w:basedOn w:val="Normale"/>
    <w:link w:val="TitoloCarattere"/>
    <w:uiPriority w:val="99"/>
    <w:qFormat/>
    <w:pPr>
      <w:jc w:val="center"/>
    </w:pPr>
    <w:rPr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Corpodeltesto">
    <w:name w:val="Body Text"/>
    <w:basedOn w:val="Normale"/>
    <w:link w:val="CorpodeltestoCarattere"/>
    <w:uiPriority w:val="99"/>
    <w:rPr>
      <w:sz w:val="24"/>
      <w:szCs w:val="24"/>
    </w:r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D67A3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Pr>
      <w:rFonts w:ascii="Tahoma" w:hAnsi="Tahoma" w:cs="Tahoma"/>
      <w:sz w:val="16"/>
      <w:szCs w:val="16"/>
    </w:rPr>
  </w:style>
  <w:style w:type="character" w:customStyle="1" w:styleId="Titolo2Carattere">
    <w:name w:val="Titolo 2 Carattere"/>
    <w:basedOn w:val="Carpredefinitoparagrafo"/>
    <w:link w:val="Titolo2"/>
    <w:uiPriority w:val="9"/>
    <w:rsid w:val="00B17B81"/>
    <w:rPr>
      <w:rFonts w:ascii="Cambria" w:eastAsia="Times New Roman" w:hAnsi="Cambria" w:cs="Times New Roman"/>
      <w:b/>
      <w:bCs/>
      <w:i/>
      <w:i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962</Words>
  <Characters>5486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Programma Riformato di Chimica Organica per Scienze Biologiche</vt:lpstr>
    </vt:vector>
  </TitlesOfParts>
  <Company> </Company>
  <LinksUpToDate>false</LinksUpToDate>
  <CharactersWithSpaces>6436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Programma Riformato di Chimica Organica per Scienze Biologiche</dc:title>
  <dc:subject/>
  <dc:creator>GILGAMESH</dc:creator>
  <cp:keywords/>
  <dc:description/>
  <cp:lastModifiedBy>Michela</cp:lastModifiedBy>
  <cp:revision>6</cp:revision>
  <cp:lastPrinted>2005-06-10T07:55:00Z</cp:lastPrinted>
  <dcterms:created xsi:type="dcterms:W3CDTF">2010-05-17T14:32:00Z</dcterms:created>
  <dcterms:modified xsi:type="dcterms:W3CDTF">2010-05-17T15:42:00Z</dcterms:modified>
</cp:coreProperties>
</file>